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969"/>
        <w:gridCol w:w="2867"/>
      </w:tblGrid>
      <w:tr w:rsidR="0087247E" w:rsidRPr="00D24852" w:rsidTr="0087247E">
        <w:trPr>
          <w:cantSplit/>
        </w:trPr>
        <w:tc>
          <w:tcPr>
            <w:tcW w:w="2802" w:type="dxa"/>
          </w:tcPr>
          <w:p w:rsidR="0087247E" w:rsidRDefault="0087247E" w:rsidP="0087247E">
            <w:pPr>
              <w:rPr>
                <w:rFonts w:ascii="Arial" w:hAnsi="Arial" w:cs="Arial"/>
                <w:b/>
                <w:bCs/>
                <w:sz w:val="22"/>
              </w:rPr>
            </w:pPr>
            <w:r>
              <w:rPr>
                <w:rFonts w:ascii="Arial" w:hAnsi="Arial" w:cs="Arial"/>
                <w:b/>
                <w:bCs/>
                <w:sz w:val="22"/>
              </w:rPr>
              <w:t xml:space="preserve">Board Meeting: </w:t>
            </w:r>
          </w:p>
          <w:p w:rsidR="0087247E" w:rsidRPr="00D24852" w:rsidRDefault="003B7B6A" w:rsidP="0087247E">
            <w:pPr>
              <w:rPr>
                <w:rFonts w:ascii="Arial" w:hAnsi="Arial" w:cs="Arial"/>
                <w:sz w:val="22"/>
                <w:szCs w:val="22"/>
                <w:lang w:val="en-CA"/>
              </w:rPr>
            </w:pPr>
            <w:r>
              <w:rPr>
                <w:rFonts w:ascii="Arial" w:hAnsi="Arial" w:cs="Arial"/>
                <w:bCs/>
                <w:sz w:val="22"/>
              </w:rPr>
              <w:t xml:space="preserve">May </w:t>
            </w:r>
            <w:r w:rsidR="0087247E">
              <w:rPr>
                <w:rFonts w:ascii="Arial" w:hAnsi="Arial" w:cs="Arial"/>
                <w:bCs/>
                <w:sz w:val="22"/>
              </w:rPr>
              <w:t xml:space="preserve"> 2013</w:t>
            </w:r>
          </w:p>
        </w:tc>
        <w:tc>
          <w:tcPr>
            <w:tcW w:w="3969" w:type="dxa"/>
          </w:tcPr>
          <w:p w:rsidR="0087247E" w:rsidRDefault="0087247E" w:rsidP="0087247E">
            <w:pPr>
              <w:jc w:val="center"/>
              <w:rPr>
                <w:rFonts w:ascii="Arial" w:hAnsi="Arial" w:cs="Arial"/>
                <w:b/>
                <w:bCs/>
                <w:sz w:val="22"/>
              </w:rPr>
            </w:pPr>
            <w:r>
              <w:rPr>
                <w:rFonts w:ascii="Arial" w:hAnsi="Arial" w:cs="Arial"/>
                <w:b/>
                <w:bCs/>
                <w:sz w:val="22"/>
              </w:rPr>
              <w:t xml:space="preserve">Agenda Number: </w:t>
            </w:r>
          </w:p>
          <w:p w:rsidR="0087247E" w:rsidRPr="00A861BD" w:rsidRDefault="003145EB" w:rsidP="0087247E">
            <w:pPr>
              <w:jc w:val="center"/>
              <w:rPr>
                <w:rFonts w:ascii="Arial" w:hAnsi="Arial" w:cs="Arial"/>
                <w:bCs/>
                <w:sz w:val="22"/>
              </w:rPr>
            </w:pPr>
            <w:r>
              <w:rPr>
                <w:rFonts w:ascii="Arial" w:hAnsi="Arial" w:cs="Arial"/>
                <w:bCs/>
                <w:sz w:val="22"/>
              </w:rPr>
              <w:t>7</w:t>
            </w:r>
            <w:r w:rsidR="00E375EA">
              <w:rPr>
                <w:rFonts w:ascii="Arial" w:hAnsi="Arial" w:cs="Arial"/>
                <w:bCs/>
                <w:sz w:val="22"/>
              </w:rPr>
              <w:t xml:space="preserve"> </w:t>
            </w:r>
            <w:r>
              <w:rPr>
                <w:rFonts w:ascii="Arial" w:hAnsi="Arial" w:cs="Arial"/>
                <w:bCs/>
                <w:sz w:val="22"/>
              </w:rPr>
              <w:t>(v</w:t>
            </w:r>
            <w:r w:rsidR="002A409A">
              <w:rPr>
                <w:rFonts w:ascii="Arial" w:hAnsi="Arial" w:cs="Arial"/>
                <w:bCs/>
                <w:sz w:val="22"/>
              </w:rPr>
              <w:t>i</w:t>
            </w:r>
            <w:r>
              <w:rPr>
                <w:rFonts w:ascii="Arial" w:hAnsi="Arial" w:cs="Arial"/>
                <w:bCs/>
                <w:sz w:val="22"/>
              </w:rPr>
              <w:t>)</w:t>
            </w:r>
          </w:p>
        </w:tc>
        <w:tc>
          <w:tcPr>
            <w:tcW w:w="2867" w:type="dxa"/>
          </w:tcPr>
          <w:p w:rsidR="0087247E" w:rsidRPr="00D24852" w:rsidRDefault="0087247E" w:rsidP="0087247E">
            <w:pPr>
              <w:jc w:val="center"/>
              <w:rPr>
                <w:rFonts w:ascii="Arial" w:hAnsi="Arial" w:cs="Arial"/>
                <w:b/>
                <w:bCs/>
                <w:sz w:val="22"/>
                <w:szCs w:val="22"/>
              </w:rPr>
            </w:pPr>
            <w:r w:rsidRPr="00D24852">
              <w:rPr>
                <w:rFonts w:ascii="Arial" w:hAnsi="Arial" w:cs="Arial"/>
                <w:b/>
                <w:bCs/>
                <w:sz w:val="22"/>
                <w:szCs w:val="22"/>
              </w:rPr>
              <w:t xml:space="preserve">File Reference: </w:t>
            </w:r>
          </w:p>
          <w:p w:rsidR="0087247E" w:rsidRPr="0087247E" w:rsidRDefault="003145EB" w:rsidP="0087247E">
            <w:pPr>
              <w:jc w:val="center"/>
              <w:rPr>
                <w:rFonts w:ascii="Arial" w:hAnsi="Arial" w:cs="Arial"/>
                <w:b/>
                <w:sz w:val="22"/>
                <w:szCs w:val="22"/>
                <w:lang w:val="en-CA"/>
              </w:rPr>
            </w:pPr>
            <w:r w:rsidRPr="003145EB">
              <w:rPr>
                <w:rFonts w:ascii="Arial" w:hAnsi="Arial" w:cs="Arial"/>
                <w:sz w:val="22"/>
                <w:szCs w:val="22"/>
                <w:lang w:val="en-CA"/>
              </w:rPr>
              <w:t>PL</w:t>
            </w:r>
            <w:r w:rsidR="00E375EA">
              <w:rPr>
                <w:rFonts w:ascii="Arial" w:hAnsi="Arial" w:cs="Arial"/>
                <w:sz w:val="22"/>
                <w:szCs w:val="22"/>
                <w:lang w:val="en-CA"/>
              </w:rPr>
              <w:t>0</w:t>
            </w:r>
            <w:r w:rsidRPr="003145EB">
              <w:rPr>
                <w:rFonts w:ascii="Arial" w:hAnsi="Arial" w:cs="Arial"/>
                <w:sz w:val="22"/>
                <w:szCs w:val="22"/>
                <w:lang w:val="en-CA"/>
              </w:rPr>
              <w:t>342</w:t>
            </w:r>
          </w:p>
        </w:tc>
      </w:tr>
    </w:tbl>
    <w:p w:rsidR="0087247E" w:rsidRDefault="0087247E">
      <w:pPr>
        <w:jc w:val="center"/>
        <w:rPr>
          <w:rFonts w:ascii="Arial" w:hAnsi="Arial" w:cs="Arial"/>
          <w:lang w:val="en-CA"/>
        </w:rPr>
      </w:pPr>
    </w:p>
    <w:p w:rsidR="00CD42BE" w:rsidRDefault="0005176F">
      <w:pPr>
        <w:jc w:val="center"/>
        <w:rPr>
          <w:rFonts w:ascii="Arial" w:hAnsi="Arial" w:cs="Arial"/>
          <w:b/>
          <w:sz w:val="32"/>
        </w:rPr>
      </w:pPr>
      <w:r>
        <w:rPr>
          <w:rFonts w:ascii="Arial" w:hAnsi="Arial" w:cs="Arial"/>
          <w:lang w:val="en-CA"/>
        </w:rPr>
        <w:fldChar w:fldCharType="begin"/>
      </w:r>
      <w:r w:rsidR="00CD42BE">
        <w:rPr>
          <w:rFonts w:ascii="Arial" w:hAnsi="Arial" w:cs="Arial"/>
          <w:lang w:val="en-CA"/>
        </w:rPr>
        <w:instrText xml:space="preserve"> SEQ CHAPTER \h \r 1</w:instrText>
      </w:r>
      <w:r>
        <w:rPr>
          <w:rFonts w:ascii="Arial" w:hAnsi="Arial" w:cs="Arial"/>
          <w:lang w:val="en-CA"/>
        </w:rPr>
        <w:fldChar w:fldCharType="end"/>
      </w:r>
      <w:r w:rsidR="00CD42BE">
        <w:rPr>
          <w:rFonts w:ascii="Arial" w:hAnsi="Arial" w:cs="Arial"/>
          <w:b/>
          <w:sz w:val="60"/>
        </w:rPr>
        <w:t>L</w:t>
      </w:r>
      <w:r w:rsidR="00CD42BE">
        <w:rPr>
          <w:rFonts w:ascii="Arial" w:hAnsi="Arial" w:cs="Arial"/>
          <w:b/>
          <w:sz w:val="32"/>
        </w:rPr>
        <w:t xml:space="preserve">ORD </w:t>
      </w:r>
      <w:r w:rsidR="00CD42BE">
        <w:rPr>
          <w:rFonts w:ascii="Arial" w:hAnsi="Arial" w:cs="Arial"/>
          <w:b/>
          <w:sz w:val="60"/>
        </w:rPr>
        <w:t>H</w:t>
      </w:r>
      <w:r w:rsidR="00CD42BE">
        <w:rPr>
          <w:rFonts w:ascii="Arial" w:hAnsi="Arial" w:cs="Arial"/>
          <w:b/>
          <w:sz w:val="32"/>
        </w:rPr>
        <w:t xml:space="preserve">OWE </w:t>
      </w:r>
      <w:r w:rsidR="00CD42BE">
        <w:rPr>
          <w:rFonts w:ascii="Arial" w:hAnsi="Arial" w:cs="Arial"/>
          <w:b/>
          <w:sz w:val="60"/>
        </w:rPr>
        <w:t>I</w:t>
      </w:r>
      <w:r w:rsidR="00CD42BE">
        <w:rPr>
          <w:rFonts w:ascii="Arial" w:hAnsi="Arial" w:cs="Arial"/>
          <w:b/>
          <w:sz w:val="32"/>
        </w:rPr>
        <w:t xml:space="preserve">SLAND </w:t>
      </w:r>
      <w:r w:rsidR="00CD42BE">
        <w:rPr>
          <w:rFonts w:ascii="Arial" w:hAnsi="Arial" w:cs="Arial"/>
          <w:b/>
          <w:sz w:val="60"/>
        </w:rPr>
        <w:t>B</w:t>
      </w:r>
      <w:r w:rsidR="00CD42BE">
        <w:rPr>
          <w:rFonts w:ascii="Arial" w:hAnsi="Arial" w:cs="Arial"/>
          <w:b/>
          <w:sz w:val="32"/>
        </w:rPr>
        <w:t>OARD</w:t>
      </w:r>
    </w:p>
    <w:p w:rsidR="00CD42BE" w:rsidRDefault="00CD42BE" w:rsidP="003405B5">
      <w:pPr>
        <w:spacing w:after="120"/>
        <w:rPr>
          <w:rFonts w:ascii="Arial" w:hAnsi="Arial" w:cs="Arial"/>
          <w:b/>
          <w:bCs/>
          <w:sz w:val="22"/>
        </w:rPr>
      </w:pPr>
      <w:r>
        <w:rPr>
          <w:rFonts w:ascii="Arial" w:hAnsi="Arial" w:cs="Arial"/>
          <w:b/>
          <w:bCs/>
          <w:sz w:val="22"/>
        </w:rPr>
        <w:t>Item:</w:t>
      </w:r>
    </w:p>
    <w:p w:rsidR="00E93353" w:rsidRDefault="00B80294" w:rsidP="003405B5">
      <w:pPr>
        <w:spacing w:after="120"/>
        <w:rPr>
          <w:rFonts w:ascii="Arial" w:hAnsi="Arial" w:cs="Arial"/>
          <w:sz w:val="22"/>
        </w:rPr>
      </w:pPr>
      <w:r>
        <w:rPr>
          <w:rFonts w:ascii="Arial" w:hAnsi="Arial" w:cs="Arial"/>
          <w:sz w:val="22"/>
        </w:rPr>
        <w:t xml:space="preserve">Planning Proposal for </w:t>
      </w:r>
      <w:r w:rsidR="003B7B6A">
        <w:rPr>
          <w:rFonts w:ascii="Arial" w:hAnsi="Arial" w:cs="Arial"/>
          <w:sz w:val="22"/>
        </w:rPr>
        <w:t xml:space="preserve">Rezoning </w:t>
      </w:r>
      <w:r>
        <w:rPr>
          <w:rFonts w:ascii="Arial" w:hAnsi="Arial" w:cs="Arial"/>
          <w:sz w:val="22"/>
        </w:rPr>
        <w:t>(Capella Lodge)</w:t>
      </w:r>
    </w:p>
    <w:p w:rsidR="005F74B1" w:rsidRDefault="005F74B1" w:rsidP="008773AE">
      <w:pPr>
        <w:pStyle w:val="NoSpacing"/>
      </w:pPr>
    </w:p>
    <w:p w:rsidR="00CD42BE" w:rsidRDefault="00CD42BE" w:rsidP="003405B5">
      <w:pPr>
        <w:spacing w:after="120"/>
        <w:rPr>
          <w:rFonts w:ascii="Arial" w:hAnsi="Arial" w:cs="Arial"/>
          <w:b/>
          <w:bCs/>
          <w:sz w:val="22"/>
        </w:rPr>
      </w:pPr>
      <w:r>
        <w:rPr>
          <w:rFonts w:ascii="Arial" w:hAnsi="Arial" w:cs="Arial"/>
          <w:b/>
          <w:bCs/>
          <w:sz w:val="22"/>
        </w:rPr>
        <w:t>Background:</w:t>
      </w:r>
    </w:p>
    <w:p w:rsidR="00CD42BE" w:rsidRDefault="00164F9E" w:rsidP="003405B5">
      <w:pPr>
        <w:spacing w:after="120"/>
        <w:rPr>
          <w:rFonts w:ascii="Arial" w:hAnsi="Arial" w:cs="Arial"/>
          <w:sz w:val="22"/>
        </w:rPr>
      </w:pPr>
      <w:r>
        <w:rPr>
          <w:rFonts w:ascii="Arial" w:hAnsi="Arial" w:cs="Arial"/>
          <w:sz w:val="22"/>
        </w:rPr>
        <w:t>The following Rezoning</w:t>
      </w:r>
      <w:r w:rsidR="00CD42BE">
        <w:rPr>
          <w:rFonts w:ascii="Arial" w:hAnsi="Arial" w:cs="Arial"/>
          <w:sz w:val="22"/>
        </w:rPr>
        <w:t xml:space="preserve"> </w:t>
      </w:r>
      <w:r>
        <w:rPr>
          <w:rFonts w:ascii="Arial" w:hAnsi="Arial" w:cs="Arial"/>
          <w:sz w:val="22"/>
        </w:rPr>
        <w:t>A</w:t>
      </w:r>
      <w:r w:rsidR="00CD42BE">
        <w:rPr>
          <w:rFonts w:ascii="Arial" w:hAnsi="Arial" w:cs="Arial"/>
          <w:sz w:val="22"/>
        </w:rPr>
        <w:t>pplication has been received by the Board.</w:t>
      </w:r>
    </w:p>
    <w:tbl>
      <w:tblPr>
        <w:tblW w:w="9499"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1526"/>
        <w:gridCol w:w="1842"/>
        <w:gridCol w:w="2552"/>
        <w:gridCol w:w="1169"/>
        <w:gridCol w:w="1701"/>
      </w:tblGrid>
      <w:tr w:rsidR="000A1AFE" w:rsidTr="004B5883">
        <w:tc>
          <w:tcPr>
            <w:tcW w:w="709" w:type="dxa"/>
            <w:tcBorders>
              <w:top w:val="single" w:sz="4" w:space="0" w:color="auto"/>
              <w:left w:val="single" w:sz="4" w:space="0" w:color="auto"/>
              <w:bottom w:val="single" w:sz="4" w:space="0" w:color="auto"/>
              <w:right w:val="single" w:sz="4" w:space="0" w:color="auto"/>
            </w:tcBorders>
          </w:tcPr>
          <w:p w:rsidR="003B7B6A" w:rsidRDefault="003B7B6A">
            <w:pPr>
              <w:rPr>
                <w:rFonts w:ascii="Arial" w:hAnsi="Arial" w:cs="Arial"/>
                <w:b/>
                <w:bCs/>
                <w:sz w:val="22"/>
              </w:rPr>
            </w:pPr>
          </w:p>
          <w:p w:rsidR="000A1AFE" w:rsidRDefault="000A1AFE">
            <w:pPr>
              <w:rPr>
                <w:rFonts w:ascii="Arial" w:hAnsi="Arial" w:cs="Arial"/>
                <w:b/>
                <w:bCs/>
                <w:sz w:val="22"/>
              </w:rPr>
            </w:pPr>
            <w:r>
              <w:rPr>
                <w:rFonts w:ascii="Arial" w:hAnsi="Arial" w:cs="Arial"/>
                <w:b/>
                <w:bCs/>
                <w:sz w:val="22"/>
              </w:rPr>
              <w:t>No.</w:t>
            </w:r>
          </w:p>
        </w:tc>
        <w:tc>
          <w:tcPr>
            <w:tcW w:w="1526" w:type="dxa"/>
            <w:tcBorders>
              <w:top w:val="single" w:sz="4" w:space="0" w:color="auto"/>
              <w:left w:val="single" w:sz="4" w:space="0" w:color="auto"/>
              <w:bottom w:val="single" w:sz="4" w:space="0" w:color="auto"/>
              <w:right w:val="single" w:sz="4" w:space="0" w:color="auto"/>
            </w:tcBorders>
          </w:tcPr>
          <w:p w:rsidR="000A1AFE" w:rsidRDefault="000A1AFE">
            <w:pPr>
              <w:rPr>
                <w:rFonts w:ascii="Arial" w:hAnsi="Arial" w:cs="Arial"/>
                <w:b/>
                <w:bCs/>
                <w:sz w:val="22"/>
              </w:rPr>
            </w:pPr>
            <w:r>
              <w:rPr>
                <w:rFonts w:ascii="Arial" w:hAnsi="Arial" w:cs="Arial"/>
                <w:b/>
                <w:bCs/>
                <w:sz w:val="22"/>
              </w:rPr>
              <w:t>Applicant</w:t>
            </w:r>
          </w:p>
        </w:tc>
        <w:tc>
          <w:tcPr>
            <w:tcW w:w="1842" w:type="dxa"/>
            <w:tcBorders>
              <w:top w:val="single" w:sz="4" w:space="0" w:color="auto"/>
              <w:left w:val="single" w:sz="4" w:space="0" w:color="auto"/>
              <w:bottom w:val="single" w:sz="4" w:space="0" w:color="auto"/>
              <w:right w:val="single" w:sz="4" w:space="0" w:color="auto"/>
            </w:tcBorders>
          </w:tcPr>
          <w:p w:rsidR="000A1AFE" w:rsidRDefault="000A1AFE">
            <w:pPr>
              <w:rPr>
                <w:rFonts w:ascii="Arial" w:hAnsi="Arial" w:cs="Arial"/>
                <w:b/>
                <w:bCs/>
                <w:sz w:val="22"/>
              </w:rPr>
            </w:pPr>
            <w:r>
              <w:rPr>
                <w:rFonts w:ascii="Arial" w:hAnsi="Arial" w:cs="Arial"/>
                <w:b/>
                <w:bCs/>
                <w:sz w:val="22"/>
              </w:rPr>
              <w:t>Site</w:t>
            </w:r>
          </w:p>
        </w:tc>
        <w:tc>
          <w:tcPr>
            <w:tcW w:w="2552" w:type="dxa"/>
            <w:tcBorders>
              <w:top w:val="single" w:sz="4" w:space="0" w:color="auto"/>
              <w:left w:val="single" w:sz="4" w:space="0" w:color="auto"/>
              <w:bottom w:val="single" w:sz="4" w:space="0" w:color="auto"/>
              <w:right w:val="single" w:sz="4" w:space="0" w:color="auto"/>
            </w:tcBorders>
          </w:tcPr>
          <w:p w:rsidR="000A1AFE" w:rsidRDefault="000A1AFE">
            <w:pPr>
              <w:rPr>
                <w:rFonts w:ascii="Arial" w:hAnsi="Arial" w:cs="Arial"/>
                <w:b/>
                <w:bCs/>
                <w:sz w:val="22"/>
              </w:rPr>
            </w:pPr>
            <w:r>
              <w:rPr>
                <w:rFonts w:ascii="Arial" w:hAnsi="Arial" w:cs="Arial"/>
                <w:b/>
                <w:bCs/>
                <w:sz w:val="22"/>
              </w:rPr>
              <w:t>Proposed Development</w:t>
            </w:r>
          </w:p>
        </w:tc>
        <w:tc>
          <w:tcPr>
            <w:tcW w:w="1169" w:type="dxa"/>
            <w:tcBorders>
              <w:top w:val="single" w:sz="4" w:space="0" w:color="auto"/>
              <w:left w:val="single" w:sz="4" w:space="0" w:color="auto"/>
              <w:bottom w:val="single" w:sz="4" w:space="0" w:color="auto"/>
              <w:right w:val="single" w:sz="4" w:space="0" w:color="auto"/>
            </w:tcBorders>
          </w:tcPr>
          <w:p w:rsidR="000A1AFE" w:rsidRDefault="008A4FD5">
            <w:pPr>
              <w:pStyle w:val="Heading1"/>
              <w:rPr>
                <w:rFonts w:eastAsia="Arial Unicode MS"/>
              </w:rPr>
            </w:pPr>
            <w:r>
              <w:t xml:space="preserve">Value </w:t>
            </w:r>
            <w:r w:rsidR="000A1AFE">
              <w:t>($)</w:t>
            </w:r>
          </w:p>
        </w:tc>
        <w:tc>
          <w:tcPr>
            <w:tcW w:w="1701" w:type="dxa"/>
            <w:tcBorders>
              <w:top w:val="single" w:sz="4" w:space="0" w:color="auto"/>
              <w:left w:val="single" w:sz="4" w:space="0" w:color="auto"/>
              <w:bottom w:val="single" w:sz="4" w:space="0" w:color="auto"/>
              <w:right w:val="single" w:sz="4" w:space="0" w:color="auto"/>
            </w:tcBorders>
          </w:tcPr>
          <w:p w:rsidR="000A1AFE" w:rsidRDefault="000A1AFE">
            <w:pPr>
              <w:pStyle w:val="Heading1"/>
              <w:ind w:right="-154"/>
            </w:pPr>
            <w:r>
              <w:t>Comment</w:t>
            </w:r>
          </w:p>
        </w:tc>
      </w:tr>
      <w:tr w:rsidR="000A1AFE" w:rsidTr="0062068C">
        <w:trPr>
          <w:trHeight w:val="1317"/>
        </w:trPr>
        <w:tc>
          <w:tcPr>
            <w:tcW w:w="709" w:type="dxa"/>
            <w:tcBorders>
              <w:top w:val="single" w:sz="4" w:space="0" w:color="auto"/>
              <w:left w:val="single" w:sz="4" w:space="0" w:color="auto"/>
              <w:bottom w:val="single" w:sz="4" w:space="0" w:color="auto"/>
              <w:right w:val="single" w:sz="4" w:space="0" w:color="auto"/>
            </w:tcBorders>
          </w:tcPr>
          <w:p w:rsidR="000A1AFE" w:rsidRDefault="000A1AFE">
            <w:pPr>
              <w:rPr>
                <w:rFonts w:ascii="Arial" w:hAnsi="Arial" w:cs="Arial"/>
                <w:sz w:val="22"/>
              </w:rPr>
            </w:pPr>
          </w:p>
        </w:tc>
        <w:tc>
          <w:tcPr>
            <w:tcW w:w="1526" w:type="dxa"/>
            <w:tcBorders>
              <w:top w:val="single" w:sz="4" w:space="0" w:color="auto"/>
              <w:left w:val="single" w:sz="4" w:space="0" w:color="auto"/>
              <w:bottom w:val="single" w:sz="4" w:space="0" w:color="auto"/>
              <w:right w:val="single" w:sz="4" w:space="0" w:color="auto"/>
            </w:tcBorders>
          </w:tcPr>
          <w:p w:rsidR="006C2F3C" w:rsidRPr="001C07AD" w:rsidRDefault="00BB69D7" w:rsidP="00FD7503">
            <w:pPr>
              <w:pStyle w:val="Heading2"/>
              <w:rPr>
                <w:b w:val="0"/>
              </w:rPr>
            </w:pPr>
            <w:r w:rsidRPr="00FD7503">
              <w:rPr>
                <w:b w:val="0"/>
              </w:rPr>
              <w:t xml:space="preserve">Mark </w:t>
            </w:r>
            <w:proofErr w:type="spellStart"/>
            <w:r w:rsidRPr="00FD7503">
              <w:rPr>
                <w:b w:val="0"/>
              </w:rPr>
              <w:t>McKillop</w:t>
            </w:r>
            <w:proofErr w:type="spellEnd"/>
            <w:r w:rsidR="008939ED">
              <w:rPr>
                <w:b w:val="0"/>
              </w:rPr>
              <w:t xml:space="preserve"> </w:t>
            </w:r>
            <w:r>
              <w:rPr>
                <w:b w:val="0"/>
              </w:rPr>
              <w:t>for Capella Lodge</w:t>
            </w:r>
          </w:p>
        </w:tc>
        <w:tc>
          <w:tcPr>
            <w:tcW w:w="1842" w:type="dxa"/>
            <w:tcBorders>
              <w:top w:val="single" w:sz="4" w:space="0" w:color="auto"/>
              <w:left w:val="single" w:sz="4" w:space="0" w:color="auto"/>
              <w:bottom w:val="single" w:sz="4" w:space="0" w:color="auto"/>
              <w:right w:val="single" w:sz="4" w:space="0" w:color="auto"/>
            </w:tcBorders>
          </w:tcPr>
          <w:p w:rsidR="00DB40A9" w:rsidRPr="00C42853" w:rsidRDefault="004E355F" w:rsidP="004E355F">
            <w:pPr>
              <w:rPr>
                <w:rFonts w:ascii="Arial" w:hAnsi="Arial" w:cs="Arial"/>
                <w:color w:val="FF0000"/>
                <w:sz w:val="22"/>
              </w:rPr>
            </w:pPr>
            <w:r>
              <w:rPr>
                <w:rFonts w:ascii="Arial" w:hAnsi="Arial" w:cs="Arial"/>
                <w:sz w:val="22"/>
              </w:rPr>
              <w:t xml:space="preserve">Part </w:t>
            </w:r>
            <w:r w:rsidR="00164665">
              <w:rPr>
                <w:rFonts w:ascii="Arial" w:hAnsi="Arial" w:cs="Arial"/>
                <w:sz w:val="22"/>
              </w:rPr>
              <w:t>Portion</w:t>
            </w:r>
            <w:r>
              <w:rPr>
                <w:rFonts w:ascii="Arial" w:hAnsi="Arial" w:cs="Arial"/>
                <w:sz w:val="22"/>
              </w:rPr>
              <w:t>s</w:t>
            </w:r>
            <w:r w:rsidR="00164665">
              <w:rPr>
                <w:rFonts w:ascii="Arial" w:hAnsi="Arial" w:cs="Arial"/>
                <w:sz w:val="22"/>
              </w:rPr>
              <w:t xml:space="preserve"> 123</w:t>
            </w:r>
            <w:r>
              <w:rPr>
                <w:rFonts w:ascii="Arial" w:hAnsi="Arial" w:cs="Arial"/>
                <w:sz w:val="22"/>
              </w:rPr>
              <w:t xml:space="preserve"> &amp;</w:t>
            </w:r>
            <w:r w:rsidR="00E647FD">
              <w:rPr>
                <w:rFonts w:ascii="Arial" w:hAnsi="Arial" w:cs="Arial"/>
                <w:sz w:val="22"/>
              </w:rPr>
              <w:t xml:space="preserve">176 &amp; </w:t>
            </w:r>
            <w:r w:rsidR="00164665">
              <w:rPr>
                <w:rFonts w:ascii="Arial" w:hAnsi="Arial" w:cs="Arial"/>
                <w:sz w:val="22"/>
              </w:rPr>
              <w:t>Lot 4 DP 1133177, Lagoon Rd,</w:t>
            </w:r>
            <w:r w:rsidR="00DF5300" w:rsidRPr="0062068C">
              <w:rPr>
                <w:rFonts w:ascii="Arial" w:hAnsi="Arial" w:cs="Arial"/>
                <w:color w:val="FF0000"/>
                <w:sz w:val="22"/>
              </w:rPr>
              <w:t xml:space="preserve"> </w:t>
            </w:r>
            <w:r w:rsidR="00DF5300" w:rsidRPr="00164665">
              <w:rPr>
                <w:rFonts w:ascii="Arial" w:hAnsi="Arial" w:cs="Arial"/>
                <w:sz w:val="22"/>
              </w:rPr>
              <w:t>Lord Howe Island</w:t>
            </w:r>
          </w:p>
        </w:tc>
        <w:tc>
          <w:tcPr>
            <w:tcW w:w="2552" w:type="dxa"/>
            <w:tcBorders>
              <w:top w:val="single" w:sz="4" w:space="0" w:color="auto"/>
              <w:left w:val="single" w:sz="4" w:space="0" w:color="auto"/>
              <w:bottom w:val="single" w:sz="4" w:space="0" w:color="auto"/>
              <w:right w:val="single" w:sz="4" w:space="0" w:color="auto"/>
            </w:tcBorders>
          </w:tcPr>
          <w:p w:rsidR="00EB6D35" w:rsidRPr="00CD74FA" w:rsidRDefault="003B7B6A" w:rsidP="00B661AF">
            <w:pPr>
              <w:rPr>
                <w:rFonts w:ascii="Arial" w:hAnsi="Arial" w:cs="Arial"/>
                <w:sz w:val="22"/>
              </w:rPr>
            </w:pPr>
            <w:r>
              <w:rPr>
                <w:rFonts w:ascii="Arial" w:hAnsi="Arial" w:cs="Arial"/>
                <w:sz w:val="22"/>
              </w:rPr>
              <w:t>Rezoning</w:t>
            </w:r>
            <w:r w:rsidR="00BB7417">
              <w:rPr>
                <w:rFonts w:ascii="Arial" w:hAnsi="Arial" w:cs="Arial"/>
                <w:sz w:val="22"/>
              </w:rPr>
              <w:t xml:space="preserve"> Application</w:t>
            </w:r>
          </w:p>
        </w:tc>
        <w:tc>
          <w:tcPr>
            <w:tcW w:w="1169" w:type="dxa"/>
            <w:tcBorders>
              <w:top w:val="single" w:sz="4" w:space="0" w:color="auto"/>
              <w:left w:val="single" w:sz="4" w:space="0" w:color="auto"/>
              <w:bottom w:val="single" w:sz="4" w:space="0" w:color="auto"/>
              <w:right w:val="single" w:sz="4" w:space="0" w:color="auto"/>
            </w:tcBorders>
          </w:tcPr>
          <w:p w:rsidR="000A1AFE" w:rsidRDefault="00BB7417" w:rsidP="00E51A93">
            <w:pPr>
              <w:jc w:val="center"/>
              <w:rPr>
                <w:rFonts w:ascii="Arial" w:hAnsi="Arial" w:cs="Arial"/>
                <w:sz w:val="22"/>
              </w:rPr>
            </w:pPr>
            <w:r>
              <w:rPr>
                <w:rFonts w:ascii="Arial" w:hAnsi="Arial" w:cs="Arial"/>
                <w:sz w:val="22"/>
              </w:rPr>
              <w:t>N/A</w:t>
            </w:r>
          </w:p>
        </w:tc>
        <w:tc>
          <w:tcPr>
            <w:tcW w:w="1701" w:type="dxa"/>
            <w:tcBorders>
              <w:top w:val="single" w:sz="4" w:space="0" w:color="auto"/>
              <w:left w:val="single" w:sz="4" w:space="0" w:color="auto"/>
              <w:bottom w:val="single" w:sz="4" w:space="0" w:color="auto"/>
              <w:right w:val="single" w:sz="4" w:space="0" w:color="auto"/>
            </w:tcBorders>
          </w:tcPr>
          <w:p w:rsidR="000A1AFE" w:rsidRDefault="00B749C3" w:rsidP="003B7B6A">
            <w:pPr>
              <w:rPr>
                <w:rFonts w:ascii="Arial" w:hAnsi="Arial" w:cs="Arial"/>
                <w:sz w:val="22"/>
              </w:rPr>
            </w:pPr>
            <w:r>
              <w:rPr>
                <w:rFonts w:ascii="Arial" w:hAnsi="Arial" w:cs="Arial"/>
                <w:sz w:val="22"/>
              </w:rPr>
              <w:t xml:space="preserve">Zone </w:t>
            </w:r>
            <w:r w:rsidR="00411017">
              <w:rPr>
                <w:rFonts w:ascii="Arial" w:hAnsi="Arial" w:cs="Arial"/>
                <w:sz w:val="22"/>
              </w:rPr>
              <w:t>1 Rural</w:t>
            </w:r>
            <w:r w:rsidR="003B7B6A">
              <w:rPr>
                <w:rFonts w:ascii="Arial" w:hAnsi="Arial" w:cs="Arial"/>
                <w:sz w:val="22"/>
              </w:rPr>
              <w:t xml:space="preserve"> &amp; Zone 5 Special Use</w:t>
            </w:r>
            <w:r w:rsidR="000A1AFE">
              <w:rPr>
                <w:rFonts w:ascii="Arial" w:hAnsi="Arial" w:cs="Arial"/>
                <w:sz w:val="22"/>
              </w:rPr>
              <w:t xml:space="preserve">. </w:t>
            </w:r>
          </w:p>
        </w:tc>
      </w:tr>
    </w:tbl>
    <w:p w:rsidR="00CD42BE" w:rsidRPr="00096604" w:rsidRDefault="00CD42BE">
      <w:pPr>
        <w:rPr>
          <w:rFonts w:ascii="Arial" w:hAnsi="Arial" w:cs="Arial"/>
          <w:sz w:val="20"/>
          <w:szCs w:val="20"/>
        </w:rPr>
      </w:pPr>
    </w:p>
    <w:p w:rsidR="00911EB7" w:rsidRDefault="00911EB7" w:rsidP="00CB3EFE">
      <w:pPr>
        <w:tabs>
          <w:tab w:val="left" w:pos="540"/>
        </w:tabs>
        <w:rPr>
          <w:rFonts w:ascii="Arial" w:hAnsi="Arial" w:cs="Arial"/>
          <w:b/>
          <w:sz w:val="22"/>
          <w:szCs w:val="20"/>
        </w:rPr>
      </w:pPr>
    </w:p>
    <w:p w:rsidR="00E35820" w:rsidRDefault="00911EB7" w:rsidP="00CB3EFE">
      <w:pPr>
        <w:tabs>
          <w:tab w:val="left" w:pos="540"/>
        </w:tabs>
        <w:rPr>
          <w:rFonts w:ascii="Arial" w:hAnsi="Arial" w:cs="Arial"/>
          <w:b/>
          <w:sz w:val="22"/>
          <w:szCs w:val="20"/>
        </w:rPr>
      </w:pPr>
      <w:r w:rsidRPr="00911EB7">
        <w:rPr>
          <w:rFonts w:ascii="Arial" w:hAnsi="Arial" w:cs="Arial"/>
          <w:b/>
          <w:sz w:val="22"/>
          <w:szCs w:val="20"/>
        </w:rPr>
        <w:t>INTRODUCTION</w:t>
      </w:r>
      <w:r>
        <w:rPr>
          <w:rFonts w:ascii="Arial" w:hAnsi="Arial" w:cs="Arial"/>
          <w:b/>
          <w:sz w:val="22"/>
          <w:szCs w:val="20"/>
        </w:rPr>
        <w:t>:</w:t>
      </w:r>
    </w:p>
    <w:p w:rsidR="00911EB7" w:rsidRPr="00911EB7" w:rsidRDefault="00911EB7" w:rsidP="00CB3EFE">
      <w:pPr>
        <w:tabs>
          <w:tab w:val="left" w:pos="540"/>
        </w:tabs>
        <w:rPr>
          <w:rFonts w:ascii="Arial" w:hAnsi="Arial" w:cs="Arial"/>
          <w:sz w:val="20"/>
          <w:szCs w:val="20"/>
        </w:rPr>
      </w:pPr>
      <w:r w:rsidRPr="00911EB7">
        <w:rPr>
          <w:rFonts w:ascii="Arial" w:hAnsi="Arial" w:cs="Arial"/>
          <w:sz w:val="20"/>
          <w:szCs w:val="20"/>
        </w:rPr>
        <w:t xml:space="preserve">All About Planning has prepared the attached Planning Proposal </w:t>
      </w:r>
      <w:r>
        <w:rPr>
          <w:rFonts w:ascii="Arial" w:hAnsi="Arial" w:cs="Arial"/>
          <w:sz w:val="20"/>
          <w:szCs w:val="20"/>
        </w:rPr>
        <w:t xml:space="preserve">on behalf of the LHIB, </w:t>
      </w:r>
      <w:r w:rsidR="00BB7417">
        <w:rPr>
          <w:rFonts w:ascii="Arial" w:hAnsi="Arial" w:cs="Arial"/>
          <w:sz w:val="20"/>
          <w:szCs w:val="20"/>
        </w:rPr>
        <w:t>in respect of a rezoning</w:t>
      </w:r>
      <w:r w:rsidRPr="00911EB7">
        <w:rPr>
          <w:rFonts w:ascii="Arial" w:hAnsi="Arial" w:cs="Arial"/>
          <w:sz w:val="20"/>
          <w:szCs w:val="20"/>
        </w:rPr>
        <w:t xml:space="preserve"> application from Mark </w:t>
      </w:r>
      <w:proofErr w:type="spellStart"/>
      <w:r w:rsidRPr="00911EB7">
        <w:rPr>
          <w:rFonts w:ascii="Arial" w:hAnsi="Arial" w:cs="Arial"/>
          <w:sz w:val="20"/>
          <w:szCs w:val="20"/>
        </w:rPr>
        <w:t>McKillop</w:t>
      </w:r>
      <w:proofErr w:type="spellEnd"/>
      <w:r w:rsidRPr="00911EB7">
        <w:rPr>
          <w:rFonts w:ascii="Arial" w:hAnsi="Arial" w:cs="Arial"/>
          <w:sz w:val="20"/>
          <w:szCs w:val="20"/>
        </w:rPr>
        <w:t xml:space="preserve"> </w:t>
      </w:r>
      <w:r w:rsidR="00BB7417">
        <w:rPr>
          <w:rFonts w:ascii="Arial" w:hAnsi="Arial" w:cs="Arial"/>
          <w:sz w:val="20"/>
          <w:szCs w:val="20"/>
        </w:rPr>
        <w:t>of Capella Lodge</w:t>
      </w:r>
      <w:r>
        <w:rPr>
          <w:rFonts w:ascii="Arial" w:hAnsi="Arial" w:cs="Arial"/>
          <w:sz w:val="20"/>
          <w:szCs w:val="20"/>
        </w:rPr>
        <w:t xml:space="preserve">.  The </w:t>
      </w:r>
      <w:r w:rsidR="00882667">
        <w:rPr>
          <w:rFonts w:ascii="Arial" w:hAnsi="Arial" w:cs="Arial"/>
          <w:sz w:val="20"/>
          <w:szCs w:val="20"/>
        </w:rPr>
        <w:t xml:space="preserve">primary </w:t>
      </w:r>
      <w:r>
        <w:rPr>
          <w:rFonts w:ascii="Arial" w:hAnsi="Arial" w:cs="Arial"/>
          <w:sz w:val="20"/>
          <w:szCs w:val="20"/>
        </w:rPr>
        <w:t>purpose of the rezoning is</w:t>
      </w:r>
      <w:r w:rsidRPr="00911EB7">
        <w:rPr>
          <w:rFonts w:ascii="Arial" w:hAnsi="Arial" w:cs="Arial"/>
          <w:sz w:val="20"/>
          <w:szCs w:val="20"/>
        </w:rPr>
        <w:t xml:space="preserve"> </w:t>
      </w:r>
      <w:r>
        <w:rPr>
          <w:rFonts w:ascii="Arial" w:hAnsi="Arial" w:cs="Arial"/>
          <w:sz w:val="20"/>
          <w:szCs w:val="20"/>
        </w:rPr>
        <w:t xml:space="preserve">to </w:t>
      </w:r>
      <w:r w:rsidRPr="00911EB7">
        <w:rPr>
          <w:rFonts w:ascii="Arial" w:hAnsi="Arial" w:cs="Arial"/>
          <w:sz w:val="20"/>
          <w:szCs w:val="20"/>
        </w:rPr>
        <w:t xml:space="preserve">rectify a number of historical boundary encroachments on two of the </w:t>
      </w:r>
      <w:r w:rsidR="00882667">
        <w:rPr>
          <w:rFonts w:ascii="Arial" w:hAnsi="Arial" w:cs="Arial"/>
          <w:sz w:val="20"/>
          <w:szCs w:val="20"/>
        </w:rPr>
        <w:t xml:space="preserve">portions </w:t>
      </w:r>
      <w:r w:rsidRPr="00911EB7">
        <w:rPr>
          <w:rFonts w:ascii="Arial" w:hAnsi="Arial" w:cs="Arial"/>
          <w:sz w:val="20"/>
          <w:szCs w:val="20"/>
        </w:rPr>
        <w:t>immediately adjoining Capella Lodge.</w:t>
      </w:r>
    </w:p>
    <w:p w:rsidR="00911EB7" w:rsidRPr="00911EB7" w:rsidRDefault="00911EB7" w:rsidP="00CB3EFE">
      <w:pPr>
        <w:tabs>
          <w:tab w:val="left" w:pos="540"/>
        </w:tabs>
        <w:rPr>
          <w:rFonts w:ascii="Arial" w:hAnsi="Arial" w:cs="Arial"/>
          <w:sz w:val="20"/>
          <w:szCs w:val="20"/>
        </w:rPr>
      </w:pPr>
    </w:p>
    <w:p w:rsidR="00BB7417" w:rsidRDefault="00911EB7" w:rsidP="00911EB7">
      <w:pPr>
        <w:tabs>
          <w:tab w:val="left" w:pos="540"/>
        </w:tabs>
        <w:rPr>
          <w:rFonts w:ascii="Arial" w:hAnsi="Arial" w:cs="Arial"/>
          <w:sz w:val="20"/>
          <w:szCs w:val="20"/>
        </w:rPr>
      </w:pPr>
      <w:r w:rsidRPr="00911EB7">
        <w:rPr>
          <w:rFonts w:ascii="Arial" w:hAnsi="Arial" w:cs="Arial"/>
          <w:sz w:val="20"/>
          <w:szCs w:val="20"/>
        </w:rPr>
        <w:t xml:space="preserve">The </w:t>
      </w:r>
      <w:r w:rsidR="00882667">
        <w:rPr>
          <w:rFonts w:ascii="Arial" w:hAnsi="Arial" w:cs="Arial"/>
          <w:sz w:val="20"/>
          <w:szCs w:val="20"/>
        </w:rPr>
        <w:t xml:space="preserve">resolution of the </w:t>
      </w:r>
      <w:r w:rsidR="003B34A3">
        <w:rPr>
          <w:rFonts w:ascii="Arial" w:hAnsi="Arial" w:cs="Arial"/>
          <w:sz w:val="20"/>
          <w:szCs w:val="20"/>
        </w:rPr>
        <w:t xml:space="preserve">LHIB </w:t>
      </w:r>
      <w:r w:rsidR="00882667">
        <w:rPr>
          <w:rFonts w:ascii="Arial" w:hAnsi="Arial" w:cs="Arial"/>
          <w:sz w:val="20"/>
          <w:szCs w:val="20"/>
        </w:rPr>
        <w:t xml:space="preserve">is required </w:t>
      </w:r>
      <w:r w:rsidRPr="00911EB7">
        <w:rPr>
          <w:rFonts w:ascii="Arial" w:hAnsi="Arial" w:cs="Arial"/>
          <w:sz w:val="20"/>
          <w:szCs w:val="20"/>
          <w:lang w:val="fr-FR"/>
        </w:rPr>
        <w:t xml:space="preserve">to </w:t>
      </w:r>
      <w:r w:rsidR="00882667">
        <w:rPr>
          <w:rFonts w:ascii="Arial" w:hAnsi="Arial" w:cs="Arial"/>
          <w:sz w:val="20"/>
          <w:szCs w:val="20"/>
        </w:rPr>
        <w:t xml:space="preserve">progress the rezoning and refer the application </w:t>
      </w:r>
      <w:r w:rsidR="00882667" w:rsidRPr="00911EB7">
        <w:rPr>
          <w:rFonts w:ascii="Arial" w:hAnsi="Arial" w:cs="Arial"/>
          <w:sz w:val="20"/>
          <w:szCs w:val="20"/>
        </w:rPr>
        <w:t>to the NSW Department of Planning and Infrastructure’s LEP Gateway Review Panel</w:t>
      </w:r>
      <w:r w:rsidR="00882667">
        <w:rPr>
          <w:rFonts w:ascii="Arial" w:hAnsi="Arial" w:cs="Arial"/>
          <w:sz w:val="20"/>
          <w:szCs w:val="20"/>
        </w:rPr>
        <w:t xml:space="preserve">. </w:t>
      </w:r>
      <w:r w:rsidRPr="00911EB7">
        <w:rPr>
          <w:rFonts w:ascii="Arial" w:hAnsi="Arial" w:cs="Arial"/>
          <w:sz w:val="20"/>
          <w:szCs w:val="20"/>
        </w:rPr>
        <w:t xml:space="preserve"> </w:t>
      </w:r>
    </w:p>
    <w:p w:rsidR="00BB7417" w:rsidRDefault="00BB7417" w:rsidP="00911EB7">
      <w:pPr>
        <w:tabs>
          <w:tab w:val="left" w:pos="540"/>
        </w:tabs>
        <w:rPr>
          <w:rFonts w:ascii="Arial" w:hAnsi="Arial" w:cs="Arial"/>
          <w:sz w:val="20"/>
          <w:szCs w:val="20"/>
        </w:rPr>
      </w:pPr>
    </w:p>
    <w:p w:rsidR="00911EB7" w:rsidRPr="00911EB7" w:rsidRDefault="00911EB7" w:rsidP="00911EB7">
      <w:pPr>
        <w:tabs>
          <w:tab w:val="left" w:pos="540"/>
        </w:tabs>
        <w:rPr>
          <w:rFonts w:ascii="Arial" w:hAnsi="Arial" w:cs="Arial"/>
          <w:sz w:val="20"/>
          <w:szCs w:val="20"/>
          <w:lang w:val="fr-FR"/>
        </w:rPr>
      </w:pPr>
      <w:r w:rsidRPr="00911EB7">
        <w:rPr>
          <w:rFonts w:ascii="Arial" w:hAnsi="Arial" w:cs="Arial"/>
          <w:sz w:val="20"/>
          <w:szCs w:val="20"/>
        </w:rPr>
        <w:t xml:space="preserve">Following a positive determination by the LEP Gateway Review Panel the LEP amendment will be </w:t>
      </w:r>
      <w:r w:rsidR="00882667">
        <w:rPr>
          <w:rFonts w:ascii="Arial" w:hAnsi="Arial" w:cs="Arial"/>
          <w:sz w:val="20"/>
          <w:szCs w:val="20"/>
        </w:rPr>
        <w:t>placed</w:t>
      </w:r>
      <w:r w:rsidRPr="00911EB7">
        <w:rPr>
          <w:rFonts w:ascii="Arial" w:hAnsi="Arial" w:cs="Arial"/>
          <w:sz w:val="20"/>
          <w:szCs w:val="20"/>
        </w:rPr>
        <w:t xml:space="preserve"> on public exhibition</w:t>
      </w:r>
      <w:r w:rsidR="00882667">
        <w:rPr>
          <w:rFonts w:ascii="Arial" w:hAnsi="Arial" w:cs="Arial"/>
          <w:sz w:val="20"/>
          <w:szCs w:val="20"/>
        </w:rPr>
        <w:t xml:space="preserve"> for 14 days</w:t>
      </w:r>
      <w:r w:rsidRPr="00911EB7">
        <w:rPr>
          <w:rFonts w:ascii="Arial" w:hAnsi="Arial" w:cs="Arial"/>
          <w:sz w:val="20"/>
          <w:szCs w:val="20"/>
        </w:rPr>
        <w:t xml:space="preserve"> in accordance with the </w:t>
      </w:r>
      <w:r w:rsidR="00882667">
        <w:rPr>
          <w:rFonts w:ascii="Arial" w:hAnsi="Arial" w:cs="Arial"/>
          <w:sz w:val="20"/>
          <w:szCs w:val="20"/>
        </w:rPr>
        <w:t xml:space="preserve">requirements of the </w:t>
      </w:r>
      <w:r w:rsidRPr="00911EB7">
        <w:rPr>
          <w:rFonts w:ascii="Arial" w:hAnsi="Arial" w:cs="Arial"/>
          <w:sz w:val="20"/>
          <w:szCs w:val="20"/>
        </w:rPr>
        <w:t>EP</w:t>
      </w:r>
      <w:r w:rsidR="00345AD8">
        <w:rPr>
          <w:rFonts w:ascii="Arial" w:hAnsi="Arial" w:cs="Arial"/>
          <w:sz w:val="20"/>
          <w:szCs w:val="20"/>
        </w:rPr>
        <w:t>&amp;</w:t>
      </w:r>
      <w:r w:rsidRPr="00911EB7">
        <w:rPr>
          <w:rFonts w:ascii="Arial" w:hAnsi="Arial" w:cs="Arial"/>
          <w:sz w:val="20"/>
          <w:szCs w:val="20"/>
        </w:rPr>
        <w:t>A 1979</w:t>
      </w:r>
      <w:r w:rsidR="00882667">
        <w:rPr>
          <w:rFonts w:ascii="Arial" w:hAnsi="Arial" w:cs="Arial"/>
          <w:sz w:val="20"/>
          <w:szCs w:val="20"/>
        </w:rPr>
        <w:t>.  R</w:t>
      </w:r>
      <w:r w:rsidR="003B34A3">
        <w:rPr>
          <w:rFonts w:ascii="Arial" w:hAnsi="Arial" w:cs="Arial"/>
          <w:sz w:val="20"/>
          <w:szCs w:val="20"/>
        </w:rPr>
        <w:t xml:space="preserve">equired referrals to Government Agencies will </w:t>
      </w:r>
      <w:r w:rsidR="00882667">
        <w:rPr>
          <w:rFonts w:ascii="Arial" w:hAnsi="Arial" w:cs="Arial"/>
          <w:sz w:val="20"/>
          <w:szCs w:val="20"/>
        </w:rPr>
        <w:t xml:space="preserve">also </w:t>
      </w:r>
      <w:r w:rsidR="003B34A3">
        <w:rPr>
          <w:rFonts w:ascii="Arial" w:hAnsi="Arial" w:cs="Arial"/>
          <w:sz w:val="20"/>
          <w:szCs w:val="20"/>
        </w:rPr>
        <w:t>be completed</w:t>
      </w:r>
      <w:r w:rsidRPr="00911EB7">
        <w:rPr>
          <w:rFonts w:ascii="Arial" w:hAnsi="Arial" w:cs="Arial"/>
          <w:sz w:val="20"/>
          <w:szCs w:val="20"/>
        </w:rPr>
        <w:t>.</w:t>
      </w:r>
      <w:r w:rsidR="003B34A3">
        <w:rPr>
          <w:rFonts w:ascii="Arial" w:hAnsi="Arial" w:cs="Arial"/>
          <w:sz w:val="20"/>
          <w:szCs w:val="20"/>
        </w:rPr>
        <w:t xml:space="preserve">  </w:t>
      </w:r>
      <w:r w:rsidR="00A413D5">
        <w:rPr>
          <w:rFonts w:ascii="Arial" w:hAnsi="Arial" w:cs="Arial"/>
          <w:sz w:val="20"/>
          <w:szCs w:val="20"/>
        </w:rPr>
        <w:t>Once</w:t>
      </w:r>
      <w:r w:rsidR="00882667">
        <w:rPr>
          <w:rFonts w:ascii="Arial" w:hAnsi="Arial" w:cs="Arial"/>
          <w:sz w:val="20"/>
          <w:szCs w:val="20"/>
        </w:rPr>
        <w:t xml:space="preserve"> public</w:t>
      </w:r>
      <w:r w:rsidR="00A413D5">
        <w:rPr>
          <w:rFonts w:ascii="Arial" w:hAnsi="Arial" w:cs="Arial"/>
          <w:sz w:val="20"/>
          <w:szCs w:val="20"/>
        </w:rPr>
        <w:t xml:space="preserve"> exhibition and agency referrals are complete, </w:t>
      </w:r>
      <w:r w:rsidR="003B34A3">
        <w:rPr>
          <w:rFonts w:ascii="Arial" w:hAnsi="Arial" w:cs="Arial"/>
          <w:sz w:val="20"/>
          <w:szCs w:val="20"/>
        </w:rPr>
        <w:t xml:space="preserve">the rezoning application will </w:t>
      </w:r>
      <w:r w:rsidR="00A413D5">
        <w:rPr>
          <w:rFonts w:ascii="Arial" w:hAnsi="Arial" w:cs="Arial"/>
          <w:sz w:val="20"/>
          <w:szCs w:val="20"/>
        </w:rPr>
        <w:t>be reported back to the LHIB</w:t>
      </w:r>
      <w:r w:rsidR="003B34A3">
        <w:rPr>
          <w:rFonts w:ascii="Arial" w:hAnsi="Arial" w:cs="Arial"/>
          <w:sz w:val="20"/>
          <w:szCs w:val="20"/>
        </w:rPr>
        <w:t>.</w:t>
      </w:r>
    </w:p>
    <w:p w:rsidR="00911EB7" w:rsidRPr="00911EB7" w:rsidRDefault="00911EB7" w:rsidP="00CB3EFE">
      <w:pPr>
        <w:tabs>
          <w:tab w:val="left" w:pos="540"/>
        </w:tabs>
        <w:rPr>
          <w:rFonts w:ascii="Arial" w:hAnsi="Arial" w:cs="Arial"/>
          <w:sz w:val="22"/>
          <w:szCs w:val="20"/>
        </w:rPr>
      </w:pPr>
    </w:p>
    <w:p w:rsidR="00911EB7" w:rsidRDefault="00882667" w:rsidP="00CB3EFE">
      <w:pPr>
        <w:tabs>
          <w:tab w:val="left" w:pos="540"/>
        </w:tabs>
        <w:rPr>
          <w:rFonts w:ascii="Arial" w:hAnsi="Arial" w:cs="Arial"/>
          <w:sz w:val="20"/>
          <w:szCs w:val="20"/>
        </w:rPr>
      </w:pPr>
      <w:r>
        <w:rPr>
          <w:rFonts w:ascii="Arial" w:hAnsi="Arial" w:cs="Arial"/>
          <w:sz w:val="20"/>
          <w:szCs w:val="20"/>
        </w:rPr>
        <w:t>The attached</w:t>
      </w:r>
      <w:r w:rsidR="00911EB7" w:rsidRPr="00911EB7">
        <w:rPr>
          <w:rFonts w:ascii="Arial" w:hAnsi="Arial" w:cs="Arial"/>
          <w:sz w:val="20"/>
          <w:szCs w:val="20"/>
        </w:rPr>
        <w:t xml:space="preserve"> Planning Proposal has been prepared in accordance with the NSW Department of Planning and Infrastructure’s “A Guide to Preparing Local Environmental Plans (October 2012)”.</w:t>
      </w:r>
      <w:r w:rsidR="00911EB7">
        <w:rPr>
          <w:rFonts w:ascii="Arial" w:hAnsi="Arial" w:cs="Arial"/>
          <w:sz w:val="20"/>
          <w:szCs w:val="20"/>
        </w:rPr>
        <w:t xml:space="preserve">  </w:t>
      </w:r>
    </w:p>
    <w:p w:rsidR="003B34A3" w:rsidRDefault="003B34A3" w:rsidP="00CB3EFE">
      <w:pPr>
        <w:tabs>
          <w:tab w:val="left" w:pos="540"/>
        </w:tabs>
        <w:rPr>
          <w:rFonts w:ascii="Arial" w:hAnsi="Arial" w:cs="Arial"/>
          <w:sz w:val="20"/>
          <w:szCs w:val="20"/>
        </w:rPr>
      </w:pPr>
    </w:p>
    <w:p w:rsidR="00CB5AA4" w:rsidRDefault="00CB5AA4" w:rsidP="00CB3EFE">
      <w:pPr>
        <w:tabs>
          <w:tab w:val="left" w:pos="540"/>
        </w:tabs>
        <w:rPr>
          <w:rFonts w:ascii="Arial" w:hAnsi="Arial" w:cs="Arial"/>
          <w:sz w:val="20"/>
          <w:szCs w:val="20"/>
        </w:rPr>
      </w:pPr>
    </w:p>
    <w:p w:rsidR="000770DC" w:rsidRPr="00CB5AA4" w:rsidRDefault="000770DC" w:rsidP="000770DC">
      <w:pPr>
        <w:pStyle w:val="BodyText"/>
        <w:rPr>
          <w:b/>
          <w:caps/>
          <w:szCs w:val="22"/>
        </w:rPr>
      </w:pPr>
      <w:r w:rsidRPr="00CB5AA4">
        <w:rPr>
          <w:b/>
          <w:caps/>
          <w:szCs w:val="22"/>
        </w:rPr>
        <w:t xml:space="preserve">Relevant History:  </w:t>
      </w:r>
    </w:p>
    <w:p w:rsidR="003B7B6A" w:rsidRDefault="00164665" w:rsidP="00CB3EFE">
      <w:pPr>
        <w:tabs>
          <w:tab w:val="left" w:pos="540"/>
        </w:tabs>
        <w:rPr>
          <w:rFonts w:ascii="Arial" w:hAnsi="Arial" w:cs="Arial"/>
          <w:sz w:val="20"/>
          <w:szCs w:val="20"/>
        </w:rPr>
      </w:pPr>
      <w:r>
        <w:rPr>
          <w:rFonts w:ascii="Arial" w:hAnsi="Arial" w:cs="Arial"/>
          <w:sz w:val="20"/>
          <w:szCs w:val="20"/>
        </w:rPr>
        <w:t xml:space="preserve">At the March </w:t>
      </w:r>
      <w:r w:rsidR="003B7B6A">
        <w:rPr>
          <w:rFonts w:ascii="Arial" w:hAnsi="Arial" w:cs="Arial"/>
          <w:sz w:val="20"/>
          <w:szCs w:val="20"/>
        </w:rPr>
        <w:t xml:space="preserve">2013 </w:t>
      </w:r>
      <w:r>
        <w:rPr>
          <w:rFonts w:ascii="Arial" w:hAnsi="Arial" w:cs="Arial"/>
          <w:sz w:val="20"/>
          <w:szCs w:val="20"/>
        </w:rPr>
        <w:t xml:space="preserve">Board meeting the LHIB considered a report </w:t>
      </w:r>
      <w:r w:rsidR="003B7B6A">
        <w:rPr>
          <w:rFonts w:ascii="Arial" w:hAnsi="Arial" w:cs="Arial"/>
          <w:sz w:val="20"/>
          <w:szCs w:val="20"/>
        </w:rPr>
        <w:t>on OC</w:t>
      </w:r>
      <w:r w:rsidR="00882667">
        <w:rPr>
          <w:rFonts w:ascii="Arial" w:hAnsi="Arial" w:cs="Arial"/>
          <w:sz w:val="20"/>
          <w:szCs w:val="20"/>
        </w:rPr>
        <w:t xml:space="preserve"> </w:t>
      </w:r>
      <w:r w:rsidR="003B7B6A">
        <w:rPr>
          <w:rFonts w:ascii="Arial" w:hAnsi="Arial" w:cs="Arial"/>
          <w:sz w:val="20"/>
          <w:szCs w:val="20"/>
        </w:rPr>
        <w:t xml:space="preserve">2013-07 submitted by Mark </w:t>
      </w:r>
      <w:proofErr w:type="spellStart"/>
      <w:r w:rsidR="003B7B6A">
        <w:rPr>
          <w:rFonts w:ascii="Arial" w:hAnsi="Arial" w:cs="Arial"/>
          <w:sz w:val="20"/>
          <w:szCs w:val="20"/>
        </w:rPr>
        <w:t>McKillop</w:t>
      </w:r>
      <w:proofErr w:type="spellEnd"/>
      <w:r w:rsidR="003B7B6A">
        <w:rPr>
          <w:rFonts w:ascii="Arial" w:hAnsi="Arial" w:cs="Arial"/>
          <w:sz w:val="20"/>
          <w:szCs w:val="20"/>
        </w:rPr>
        <w:t xml:space="preserve"> of Capella Lodge for a boundary adjustment and installation of a new sewerage treatment facility on Portions 123, 176 and Lot 4</w:t>
      </w:r>
      <w:r w:rsidR="00882667">
        <w:rPr>
          <w:rFonts w:ascii="Arial" w:hAnsi="Arial" w:cs="Arial"/>
          <w:sz w:val="20"/>
          <w:szCs w:val="20"/>
        </w:rPr>
        <w:t>,</w:t>
      </w:r>
      <w:r w:rsidR="003B7B6A">
        <w:rPr>
          <w:rFonts w:ascii="Arial" w:hAnsi="Arial" w:cs="Arial"/>
          <w:sz w:val="20"/>
          <w:szCs w:val="20"/>
        </w:rPr>
        <w:t xml:space="preserve"> DP 1133177, Lagoon Road, Lord Howe Island.</w:t>
      </w:r>
    </w:p>
    <w:p w:rsidR="00EB5343" w:rsidRDefault="00EB5343" w:rsidP="00CB3EFE">
      <w:pPr>
        <w:tabs>
          <w:tab w:val="left" w:pos="540"/>
        </w:tabs>
        <w:rPr>
          <w:rFonts w:ascii="Arial" w:hAnsi="Arial" w:cs="Arial"/>
          <w:sz w:val="20"/>
          <w:szCs w:val="20"/>
        </w:rPr>
      </w:pPr>
    </w:p>
    <w:p w:rsidR="00882667" w:rsidRDefault="00EB5343" w:rsidP="00CB3EFE">
      <w:pPr>
        <w:tabs>
          <w:tab w:val="left" w:pos="540"/>
        </w:tabs>
        <w:rPr>
          <w:rFonts w:ascii="Arial" w:hAnsi="Arial" w:cs="Arial"/>
          <w:sz w:val="20"/>
          <w:szCs w:val="20"/>
        </w:rPr>
      </w:pPr>
      <w:r>
        <w:rPr>
          <w:rFonts w:ascii="Arial" w:hAnsi="Arial" w:cs="Arial"/>
          <w:sz w:val="20"/>
          <w:szCs w:val="20"/>
        </w:rPr>
        <w:t xml:space="preserve">The LHIB approved OC 2013-07 with an advisory note </w:t>
      </w:r>
      <w:r w:rsidR="00882667">
        <w:rPr>
          <w:rFonts w:ascii="Arial" w:hAnsi="Arial" w:cs="Arial"/>
          <w:sz w:val="20"/>
          <w:szCs w:val="20"/>
        </w:rPr>
        <w:t xml:space="preserve">stating </w:t>
      </w:r>
      <w:r>
        <w:rPr>
          <w:rFonts w:ascii="Arial" w:hAnsi="Arial" w:cs="Arial"/>
          <w:sz w:val="20"/>
          <w:szCs w:val="20"/>
        </w:rPr>
        <w:t>that</w:t>
      </w:r>
      <w:r w:rsidR="00882667">
        <w:rPr>
          <w:rFonts w:ascii="Arial" w:hAnsi="Arial" w:cs="Arial"/>
          <w:sz w:val="20"/>
          <w:szCs w:val="20"/>
        </w:rPr>
        <w:t>:</w:t>
      </w:r>
    </w:p>
    <w:p w:rsidR="00882667" w:rsidRDefault="00882667" w:rsidP="00CB3EFE">
      <w:pPr>
        <w:tabs>
          <w:tab w:val="left" w:pos="540"/>
        </w:tabs>
        <w:rPr>
          <w:rFonts w:ascii="Arial" w:hAnsi="Arial" w:cs="Arial"/>
          <w:sz w:val="20"/>
          <w:szCs w:val="20"/>
        </w:rPr>
      </w:pPr>
    </w:p>
    <w:p w:rsidR="00EB5343" w:rsidRPr="00882667" w:rsidRDefault="00E11B19" w:rsidP="00CB3EFE">
      <w:pPr>
        <w:tabs>
          <w:tab w:val="left" w:pos="540"/>
        </w:tabs>
        <w:rPr>
          <w:rFonts w:ascii="Arial" w:hAnsi="Arial" w:cs="Arial"/>
          <w:i/>
          <w:sz w:val="20"/>
          <w:szCs w:val="20"/>
        </w:rPr>
      </w:pPr>
      <w:r>
        <w:rPr>
          <w:rFonts w:ascii="Arial" w:hAnsi="Arial" w:cs="Arial"/>
          <w:sz w:val="20"/>
          <w:szCs w:val="20"/>
        </w:rPr>
        <w:t xml:space="preserve"> </w:t>
      </w:r>
      <w:r w:rsidRPr="00882667">
        <w:rPr>
          <w:rFonts w:ascii="Arial" w:hAnsi="Arial" w:cs="Arial"/>
          <w:i/>
          <w:sz w:val="20"/>
          <w:szCs w:val="20"/>
        </w:rPr>
        <w:t>“</w:t>
      </w:r>
      <w:r w:rsidR="00EB5343" w:rsidRPr="00882667">
        <w:rPr>
          <w:rFonts w:ascii="Arial" w:hAnsi="Arial" w:cs="Arial"/>
          <w:i/>
          <w:sz w:val="20"/>
          <w:szCs w:val="20"/>
        </w:rPr>
        <w:t>The LHIB cannot accept or consider a Development Application</w:t>
      </w:r>
      <w:r w:rsidR="00EB5343" w:rsidRPr="00882667">
        <w:rPr>
          <w:rFonts w:ascii="Arial" w:hAnsi="Arial" w:cs="Arial"/>
          <w:b/>
          <w:i/>
          <w:sz w:val="20"/>
          <w:szCs w:val="20"/>
        </w:rPr>
        <w:t xml:space="preserve"> </w:t>
      </w:r>
      <w:r w:rsidR="00EB5343" w:rsidRPr="00882667">
        <w:rPr>
          <w:rFonts w:ascii="Arial" w:hAnsi="Arial" w:cs="Arial"/>
          <w:i/>
          <w:sz w:val="20"/>
          <w:szCs w:val="20"/>
        </w:rPr>
        <w:t>for a new Sewerage Treatment Facility on the affected parts of the subject site until such time as a Development Application for the Boundary Adjustment is approved and a Rezoning of the land to Zone 2 Settlement is determined and gazetted.</w:t>
      </w:r>
      <w:r w:rsidRPr="00882667">
        <w:rPr>
          <w:rFonts w:ascii="Arial" w:hAnsi="Arial" w:cs="Arial"/>
          <w:i/>
          <w:sz w:val="20"/>
          <w:szCs w:val="20"/>
        </w:rPr>
        <w:t>”</w:t>
      </w:r>
    </w:p>
    <w:p w:rsidR="00410C0D" w:rsidRDefault="00410C0D" w:rsidP="00CB3EFE">
      <w:pPr>
        <w:tabs>
          <w:tab w:val="left" w:pos="540"/>
        </w:tabs>
        <w:rPr>
          <w:rFonts w:ascii="Arial" w:hAnsi="Arial" w:cs="Arial"/>
          <w:sz w:val="20"/>
          <w:szCs w:val="20"/>
        </w:rPr>
      </w:pPr>
    </w:p>
    <w:p w:rsidR="00410C0D" w:rsidRDefault="00FE0BD6" w:rsidP="00CB3EFE">
      <w:pPr>
        <w:tabs>
          <w:tab w:val="left" w:pos="540"/>
        </w:tabs>
        <w:rPr>
          <w:rFonts w:ascii="Arial" w:hAnsi="Arial" w:cs="Arial"/>
          <w:sz w:val="20"/>
          <w:szCs w:val="20"/>
        </w:rPr>
      </w:pPr>
      <w:r>
        <w:rPr>
          <w:rFonts w:ascii="Arial" w:hAnsi="Arial" w:cs="Arial"/>
          <w:sz w:val="20"/>
          <w:szCs w:val="20"/>
        </w:rPr>
        <w:t>I</w:t>
      </w:r>
      <w:r w:rsidR="00410C0D">
        <w:rPr>
          <w:rFonts w:ascii="Arial" w:hAnsi="Arial" w:cs="Arial"/>
          <w:sz w:val="20"/>
          <w:szCs w:val="20"/>
        </w:rPr>
        <w:t>n March 2011 the LHIB considered a report from the CEO on a set of recommended steps to process a Boundary Adjustment to address long standing encroachments of the existing development by Capella Lodge (Lot 4 DP 1133177) on the adjoining portions (Portion 123 and Portion 176).</w:t>
      </w:r>
      <w:r w:rsidR="00EB5343">
        <w:rPr>
          <w:rFonts w:ascii="Arial" w:hAnsi="Arial" w:cs="Arial"/>
          <w:sz w:val="20"/>
          <w:szCs w:val="20"/>
        </w:rPr>
        <w:t xml:space="preserve">  These steps included the submission of a development application for a boundary adjustment and the undertaking of a rezoning application for the subject areas of Portions 123 and 176.</w:t>
      </w:r>
    </w:p>
    <w:p w:rsidR="008C1046" w:rsidRDefault="008C1046" w:rsidP="00CB3EFE">
      <w:pPr>
        <w:tabs>
          <w:tab w:val="left" w:pos="540"/>
        </w:tabs>
        <w:rPr>
          <w:rFonts w:ascii="Arial" w:hAnsi="Arial" w:cs="Arial"/>
          <w:sz w:val="20"/>
          <w:szCs w:val="20"/>
        </w:rPr>
      </w:pPr>
    </w:p>
    <w:p w:rsidR="00A413D5" w:rsidRDefault="00A413D5" w:rsidP="00CB3EFE">
      <w:pPr>
        <w:tabs>
          <w:tab w:val="left" w:pos="540"/>
        </w:tabs>
        <w:rPr>
          <w:rFonts w:ascii="Arial" w:hAnsi="Arial" w:cs="Arial"/>
          <w:sz w:val="20"/>
          <w:szCs w:val="20"/>
        </w:rPr>
      </w:pPr>
    </w:p>
    <w:p w:rsidR="00164F9E" w:rsidRDefault="00164F9E" w:rsidP="00CB3EFE">
      <w:pPr>
        <w:tabs>
          <w:tab w:val="left" w:pos="540"/>
        </w:tabs>
        <w:rPr>
          <w:rFonts w:ascii="Arial" w:hAnsi="Arial" w:cs="Arial"/>
          <w:sz w:val="20"/>
          <w:szCs w:val="20"/>
        </w:rPr>
      </w:pPr>
    </w:p>
    <w:p w:rsidR="00164F9E" w:rsidRDefault="00164F9E" w:rsidP="00CB3EFE">
      <w:pPr>
        <w:tabs>
          <w:tab w:val="left" w:pos="540"/>
        </w:tabs>
        <w:rPr>
          <w:rFonts w:ascii="Arial" w:hAnsi="Arial" w:cs="Arial"/>
          <w:sz w:val="20"/>
          <w:szCs w:val="20"/>
        </w:rPr>
      </w:pPr>
    </w:p>
    <w:p w:rsidR="009A77EB" w:rsidRPr="004C2162" w:rsidRDefault="009A77EB" w:rsidP="009A77EB">
      <w:pPr>
        <w:pStyle w:val="BodyText"/>
        <w:rPr>
          <w:b/>
          <w:caps/>
          <w:szCs w:val="22"/>
        </w:rPr>
      </w:pPr>
      <w:r w:rsidRPr="004C2162">
        <w:rPr>
          <w:b/>
          <w:caps/>
          <w:szCs w:val="22"/>
        </w:rPr>
        <w:lastRenderedPageBreak/>
        <w:t xml:space="preserve">Proposed </w:t>
      </w:r>
      <w:r>
        <w:rPr>
          <w:b/>
          <w:caps/>
          <w:szCs w:val="22"/>
        </w:rPr>
        <w:t>rezoning</w:t>
      </w:r>
      <w:r w:rsidRPr="004C2162">
        <w:rPr>
          <w:b/>
          <w:caps/>
          <w:szCs w:val="22"/>
        </w:rPr>
        <w:t>:</w:t>
      </w:r>
    </w:p>
    <w:p w:rsidR="009A77EB" w:rsidRDefault="00882667" w:rsidP="009A77EB">
      <w:pPr>
        <w:pStyle w:val="BodyText"/>
        <w:rPr>
          <w:sz w:val="20"/>
          <w:szCs w:val="20"/>
        </w:rPr>
      </w:pPr>
      <w:r>
        <w:rPr>
          <w:sz w:val="20"/>
          <w:szCs w:val="20"/>
        </w:rPr>
        <w:t>As detailed in the attached Planning Proposal</w:t>
      </w:r>
      <w:r w:rsidR="00FE0BD6">
        <w:rPr>
          <w:sz w:val="20"/>
          <w:szCs w:val="20"/>
        </w:rPr>
        <w:t>,</w:t>
      </w:r>
      <w:r>
        <w:rPr>
          <w:sz w:val="20"/>
          <w:szCs w:val="20"/>
        </w:rPr>
        <w:t xml:space="preserve"> </w:t>
      </w:r>
      <w:r w:rsidR="009A77EB">
        <w:rPr>
          <w:sz w:val="20"/>
          <w:szCs w:val="20"/>
        </w:rPr>
        <w:t xml:space="preserve">the subject rezoning application </w:t>
      </w:r>
      <w:r w:rsidR="00FE0BD6">
        <w:rPr>
          <w:sz w:val="20"/>
          <w:szCs w:val="20"/>
        </w:rPr>
        <w:t xml:space="preserve">is for </w:t>
      </w:r>
      <w:r w:rsidR="009A77EB">
        <w:rPr>
          <w:sz w:val="20"/>
          <w:szCs w:val="20"/>
        </w:rPr>
        <w:t xml:space="preserve">a </w:t>
      </w:r>
      <w:r w:rsidR="00A413D5">
        <w:rPr>
          <w:sz w:val="20"/>
          <w:szCs w:val="20"/>
        </w:rPr>
        <w:t>r</w:t>
      </w:r>
      <w:r w:rsidR="009A77EB">
        <w:rPr>
          <w:sz w:val="20"/>
          <w:szCs w:val="20"/>
        </w:rPr>
        <w:t xml:space="preserve">ezoning </w:t>
      </w:r>
      <w:r w:rsidR="00A413D5">
        <w:rPr>
          <w:sz w:val="20"/>
          <w:szCs w:val="20"/>
        </w:rPr>
        <w:t>of</w:t>
      </w:r>
      <w:r w:rsidR="009A77EB">
        <w:rPr>
          <w:sz w:val="20"/>
          <w:szCs w:val="20"/>
        </w:rPr>
        <w:t xml:space="preserve"> the following areas of land immediately adjoining the eastern and northern boundaries </w:t>
      </w:r>
      <w:r w:rsidR="006A772C">
        <w:rPr>
          <w:sz w:val="20"/>
          <w:szCs w:val="20"/>
        </w:rPr>
        <w:t>of Lot</w:t>
      </w:r>
      <w:r w:rsidR="009A77EB">
        <w:rPr>
          <w:sz w:val="20"/>
          <w:szCs w:val="20"/>
        </w:rPr>
        <w:t xml:space="preserve"> 4</w:t>
      </w:r>
      <w:r w:rsidR="00FE0BD6">
        <w:rPr>
          <w:sz w:val="20"/>
          <w:szCs w:val="20"/>
        </w:rPr>
        <w:t>,</w:t>
      </w:r>
      <w:r w:rsidR="009A77EB">
        <w:rPr>
          <w:sz w:val="20"/>
          <w:szCs w:val="20"/>
        </w:rPr>
        <w:t xml:space="preserve"> DP 1133177 (Capella Lodge):</w:t>
      </w:r>
    </w:p>
    <w:p w:rsidR="009A77EB" w:rsidRDefault="009A77EB" w:rsidP="009A77EB">
      <w:pPr>
        <w:pStyle w:val="BodyText"/>
        <w:rPr>
          <w:sz w:val="20"/>
          <w:szCs w:val="20"/>
        </w:rPr>
      </w:pPr>
    </w:p>
    <w:p w:rsidR="009A77EB" w:rsidRDefault="00FE0BD6" w:rsidP="009A77EB">
      <w:pPr>
        <w:pStyle w:val="BodyText"/>
        <w:numPr>
          <w:ilvl w:val="0"/>
          <w:numId w:val="47"/>
        </w:numPr>
        <w:rPr>
          <w:sz w:val="20"/>
          <w:szCs w:val="20"/>
        </w:rPr>
      </w:pPr>
      <w:r>
        <w:rPr>
          <w:sz w:val="20"/>
          <w:szCs w:val="20"/>
        </w:rPr>
        <w:t xml:space="preserve">Part </w:t>
      </w:r>
      <w:r w:rsidR="009A77EB" w:rsidRPr="00E647FD">
        <w:rPr>
          <w:sz w:val="20"/>
          <w:szCs w:val="20"/>
        </w:rPr>
        <w:t>Portion 123 (903m</w:t>
      </w:r>
      <w:r w:rsidR="009A77EB" w:rsidRPr="00B661AF">
        <w:rPr>
          <w:sz w:val="20"/>
          <w:szCs w:val="20"/>
          <w:vertAlign w:val="superscript"/>
        </w:rPr>
        <w:t>2</w:t>
      </w:r>
      <w:r w:rsidR="009A77EB" w:rsidRPr="00E647FD">
        <w:rPr>
          <w:sz w:val="20"/>
          <w:szCs w:val="20"/>
        </w:rPr>
        <w:t>)</w:t>
      </w:r>
      <w:r w:rsidR="009A77EB">
        <w:rPr>
          <w:sz w:val="20"/>
          <w:szCs w:val="20"/>
        </w:rPr>
        <w:t xml:space="preserve"> – Special Lease (SL 2006/02) </w:t>
      </w:r>
      <w:r w:rsidR="00345AD8">
        <w:rPr>
          <w:sz w:val="20"/>
          <w:szCs w:val="20"/>
        </w:rPr>
        <w:t xml:space="preserve">held by </w:t>
      </w:r>
      <w:r w:rsidR="009A77EB">
        <w:rPr>
          <w:sz w:val="20"/>
          <w:szCs w:val="20"/>
        </w:rPr>
        <w:t xml:space="preserve">Mr Esven Fenton: rezoning from existing zone 1 Rural to zone 2 Settlement </w:t>
      </w:r>
      <w:r w:rsidR="009A77EB" w:rsidRPr="00E647FD">
        <w:rPr>
          <w:sz w:val="20"/>
          <w:szCs w:val="20"/>
        </w:rPr>
        <w:t xml:space="preserve"> </w:t>
      </w:r>
    </w:p>
    <w:p w:rsidR="00FE0BD6" w:rsidRDefault="00FE0BD6" w:rsidP="00FE0BD6">
      <w:pPr>
        <w:pStyle w:val="BodyText"/>
        <w:ind w:left="1080"/>
        <w:rPr>
          <w:sz w:val="20"/>
          <w:szCs w:val="20"/>
        </w:rPr>
      </w:pPr>
    </w:p>
    <w:p w:rsidR="009A77EB" w:rsidRPr="00E647FD" w:rsidRDefault="00FE0BD6" w:rsidP="009A77EB">
      <w:pPr>
        <w:pStyle w:val="BodyText"/>
        <w:numPr>
          <w:ilvl w:val="0"/>
          <w:numId w:val="47"/>
        </w:numPr>
        <w:rPr>
          <w:sz w:val="20"/>
          <w:szCs w:val="20"/>
        </w:rPr>
      </w:pPr>
      <w:r>
        <w:rPr>
          <w:sz w:val="20"/>
          <w:szCs w:val="20"/>
        </w:rPr>
        <w:t xml:space="preserve">Part </w:t>
      </w:r>
      <w:r w:rsidR="009A77EB" w:rsidRPr="00E647FD">
        <w:rPr>
          <w:sz w:val="20"/>
          <w:szCs w:val="20"/>
        </w:rPr>
        <w:t>Portion 176 (48m</w:t>
      </w:r>
      <w:r w:rsidR="009A77EB" w:rsidRPr="00B661AF">
        <w:rPr>
          <w:sz w:val="20"/>
          <w:szCs w:val="20"/>
          <w:vertAlign w:val="superscript"/>
        </w:rPr>
        <w:t>2</w:t>
      </w:r>
      <w:r w:rsidR="00911EB7">
        <w:rPr>
          <w:sz w:val="20"/>
          <w:szCs w:val="20"/>
        </w:rPr>
        <w:t xml:space="preserve"> + 37</w:t>
      </w:r>
      <w:r w:rsidR="00911EB7" w:rsidRPr="00911EB7">
        <w:rPr>
          <w:sz w:val="20"/>
          <w:szCs w:val="20"/>
        </w:rPr>
        <w:t xml:space="preserve"> </w:t>
      </w:r>
      <w:r w:rsidR="00911EB7" w:rsidRPr="00E647FD">
        <w:rPr>
          <w:sz w:val="20"/>
          <w:szCs w:val="20"/>
        </w:rPr>
        <w:t>m</w:t>
      </w:r>
      <w:r w:rsidR="00911EB7" w:rsidRPr="00B661AF">
        <w:rPr>
          <w:sz w:val="20"/>
          <w:szCs w:val="20"/>
          <w:vertAlign w:val="superscript"/>
        </w:rPr>
        <w:t>2</w:t>
      </w:r>
      <w:r w:rsidR="009A77EB" w:rsidRPr="00E647FD">
        <w:rPr>
          <w:sz w:val="20"/>
          <w:szCs w:val="20"/>
        </w:rPr>
        <w:t>)</w:t>
      </w:r>
      <w:r w:rsidR="009A77EB">
        <w:rPr>
          <w:sz w:val="20"/>
          <w:szCs w:val="20"/>
        </w:rPr>
        <w:t xml:space="preserve"> – Lord Howe Island Board: rezoning from existing zone 5 Special Use to zone 2 Settlement</w:t>
      </w:r>
    </w:p>
    <w:p w:rsidR="00882667" w:rsidRDefault="00882667" w:rsidP="009A77EB">
      <w:pPr>
        <w:pStyle w:val="BodyText"/>
        <w:rPr>
          <w:sz w:val="20"/>
          <w:szCs w:val="20"/>
        </w:rPr>
      </w:pPr>
    </w:p>
    <w:p w:rsidR="00327252" w:rsidRDefault="00882667" w:rsidP="009A77EB">
      <w:pPr>
        <w:pStyle w:val="BodyText"/>
        <w:rPr>
          <w:sz w:val="20"/>
          <w:szCs w:val="20"/>
        </w:rPr>
      </w:pPr>
      <w:r>
        <w:rPr>
          <w:sz w:val="20"/>
          <w:szCs w:val="20"/>
        </w:rPr>
        <w:t xml:space="preserve">The </w:t>
      </w:r>
      <w:r w:rsidR="009A77EB">
        <w:rPr>
          <w:sz w:val="20"/>
          <w:szCs w:val="20"/>
        </w:rPr>
        <w:t>areas of the proposed Boundary Adjustment are identified in the survey and aerial overlay plan</w:t>
      </w:r>
      <w:r w:rsidR="00A413D5">
        <w:rPr>
          <w:sz w:val="20"/>
          <w:szCs w:val="20"/>
        </w:rPr>
        <w:t xml:space="preserve">s – ref Figures 1 </w:t>
      </w:r>
      <w:proofErr w:type="gramStart"/>
      <w:r w:rsidR="00A413D5">
        <w:rPr>
          <w:sz w:val="20"/>
          <w:szCs w:val="20"/>
        </w:rPr>
        <w:t xml:space="preserve">and </w:t>
      </w:r>
      <w:r w:rsidR="009A77EB">
        <w:rPr>
          <w:sz w:val="20"/>
          <w:szCs w:val="20"/>
        </w:rPr>
        <w:t xml:space="preserve"> </w:t>
      </w:r>
      <w:r w:rsidR="00327252">
        <w:rPr>
          <w:sz w:val="20"/>
          <w:szCs w:val="20"/>
        </w:rPr>
        <w:t>2</w:t>
      </w:r>
      <w:proofErr w:type="gramEnd"/>
      <w:r w:rsidR="00327252">
        <w:rPr>
          <w:sz w:val="20"/>
          <w:szCs w:val="20"/>
        </w:rPr>
        <w:t xml:space="preserve"> following</w:t>
      </w:r>
      <w:r w:rsidR="009A77EB">
        <w:rPr>
          <w:sz w:val="20"/>
          <w:szCs w:val="20"/>
        </w:rPr>
        <w:t xml:space="preserve">.  </w:t>
      </w:r>
    </w:p>
    <w:p w:rsidR="00327252" w:rsidRDefault="00327252" w:rsidP="009A77EB">
      <w:pPr>
        <w:pStyle w:val="BodyText"/>
        <w:rPr>
          <w:sz w:val="20"/>
          <w:szCs w:val="20"/>
        </w:rPr>
      </w:pPr>
    </w:p>
    <w:p w:rsidR="00327252" w:rsidRDefault="00327252" w:rsidP="009A77EB">
      <w:pPr>
        <w:pStyle w:val="BodyText"/>
        <w:rPr>
          <w:sz w:val="20"/>
          <w:szCs w:val="20"/>
        </w:rPr>
      </w:pPr>
    </w:p>
    <w:p w:rsidR="009A77EB" w:rsidRDefault="0005176F" w:rsidP="009A77EB">
      <w:pPr>
        <w:pStyle w:val="BodyText"/>
        <w:rPr>
          <w:sz w:val="20"/>
          <w:szCs w:val="20"/>
        </w:rPr>
      </w:pPr>
      <w:r>
        <w:rPr>
          <w:noProof/>
          <w:sz w:val="20"/>
          <w:szCs w:val="20"/>
          <w:lang w:eastAsia="en-AU"/>
        </w:rPr>
        <w:pict>
          <v:group id="_x0000_s1142" style="position:absolute;margin-left:-10.35pt;margin-top:230.9pt;width:492.3pt;height:294.3pt;z-index:251656192;mso-position-vertical-relative:page" coordorigin="1134,1111" coordsize="9339,5200" o:allowincell="f" o:allowoverlap="f">
            <v:group id="_x0000_s1143" style="position:absolute;left:1134;top:1111;width:9339;height:4857;mso-position-vertical-relative:page" coordorigin="1134,846" coordsize="9339,4857" o:allowincell="f"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1134;top:846;width:9339;height:4857;mso-position-vertical-relative:page" o:allowincell="f">
                <v:imagedata r:id="rId7" o:title=""/>
                <o:lock v:ext="edit" aspectratio="f"/>
              </v:shape>
              <v:shape id="_x0000_s1145" style="position:absolute;left:2012;top:2661;width:2647;height:2240" coordsize="2647,2240" path="m674,2225r1973,15l2255,175,635,,,320,674,2225xe" strokecolor="#7030a0" strokeweight="3pt">
                <v:fill opacity="0"/>
                <v:stroke dashstyle="dash"/>
                <v:path arrowok="t"/>
              </v:shape>
            </v:group>
            <v:shapetype id="_x0000_t202" coordsize="21600,21600" o:spt="202" path="m,l,21600r21600,l21600,xe">
              <v:stroke joinstyle="miter"/>
              <v:path gradientshapeok="t" o:connecttype="rect"/>
            </v:shapetype>
            <v:shape id="_x0000_s1146" type="#_x0000_t202" style="position:absolute;left:1134;top:5972;width:5435;height:339;mso-height-percent:200;mso-height-percent:200;mso-width-relative:margin;mso-height-relative:margin" stroked="f">
              <v:fill opacity="0"/>
              <v:textbox style="mso-next-textbox:#_x0000_s1146">
                <w:txbxContent>
                  <w:p w:rsidR="006041F7" w:rsidRDefault="006041F7" w:rsidP="00DC33A4">
                    <w:r w:rsidRPr="00677B96">
                      <w:rPr>
                        <w:rFonts w:ascii="Calibri" w:hAnsi="Calibri"/>
                        <w:b/>
                        <w:sz w:val="16"/>
                        <w:szCs w:val="16"/>
                      </w:rPr>
                      <w:t xml:space="preserve">Figure </w:t>
                    </w:r>
                    <w:r w:rsidR="0005176F" w:rsidRPr="00677B96">
                      <w:rPr>
                        <w:rFonts w:ascii="Calibri" w:hAnsi="Calibri"/>
                        <w:b/>
                        <w:sz w:val="16"/>
                        <w:szCs w:val="16"/>
                      </w:rPr>
                      <w:fldChar w:fldCharType="begin"/>
                    </w:r>
                    <w:r w:rsidRPr="00677B96">
                      <w:rPr>
                        <w:rFonts w:ascii="Calibri" w:hAnsi="Calibri"/>
                        <w:b/>
                        <w:sz w:val="16"/>
                        <w:szCs w:val="16"/>
                      </w:rPr>
                      <w:instrText xml:space="preserve"> SEQ Figure \* ARABIC </w:instrText>
                    </w:r>
                    <w:r w:rsidR="0005176F" w:rsidRPr="00677B96">
                      <w:rPr>
                        <w:rFonts w:ascii="Calibri" w:hAnsi="Calibri"/>
                        <w:b/>
                        <w:sz w:val="16"/>
                        <w:szCs w:val="16"/>
                      </w:rPr>
                      <w:fldChar w:fldCharType="separate"/>
                    </w:r>
                    <w:r>
                      <w:rPr>
                        <w:rFonts w:ascii="Calibri" w:hAnsi="Calibri"/>
                        <w:b/>
                        <w:noProof/>
                        <w:sz w:val="16"/>
                        <w:szCs w:val="16"/>
                      </w:rPr>
                      <w:t>1</w:t>
                    </w:r>
                    <w:r w:rsidR="0005176F" w:rsidRPr="00677B96">
                      <w:rPr>
                        <w:rFonts w:ascii="Calibri" w:hAnsi="Calibri"/>
                        <w:b/>
                        <w:sz w:val="16"/>
                        <w:szCs w:val="16"/>
                      </w:rPr>
                      <w:fldChar w:fldCharType="end"/>
                    </w:r>
                    <w:r w:rsidRPr="00677B96">
                      <w:rPr>
                        <w:rFonts w:ascii="Calibri" w:hAnsi="Calibri"/>
                        <w:b/>
                        <w:sz w:val="16"/>
                        <w:szCs w:val="16"/>
                      </w:rPr>
                      <w:t xml:space="preserve">: </w:t>
                    </w:r>
                    <w:r>
                      <w:rPr>
                        <w:rFonts w:ascii="Calibri" w:hAnsi="Calibri"/>
                        <w:b/>
                        <w:sz w:val="16"/>
                        <w:szCs w:val="16"/>
                      </w:rPr>
                      <w:t>Cadastral map of the subject sites highlighted in purple.</w:t>
                    </w:r>
                  </w:p>
                </w:txbxContent>
              </v:textbox>
            </v:shape>
            <w10:wrap type="topAndBottom" anchory="page"/>
          </v:group>
        </w:pict>
      </w:r>
      <w:r w:rsidR="009A77EB">
        <w:rPr>
          <w:sz w:val="20"/>
          <w:szCs w:val="20"/>
        </w:rPr>
        <w:t xml:space="preserve">The primary intention of the Boundary Adjustment is to rectify a number of historical encroachments which have existed on the properties immediately adjoining Capella Lodge for some time, including an existing </w:t>
      </w:r>
      <w:r w:rsidR="00882667">
        <w:rPr>
          <w:sz w:val="20"/>
          <w:szCs w:val="20"/>
        </w:rPr>
        <w:t>covered walkway</w:t>
      </w:r>
      <w:r w:rsidR="009A77EB">
        <w:rPr>
          <w:sz w:val="20"/>
          <w:szCs w:val="20"/>
        </w:rPr>
        <w:t>, water tanks</w:t>
      </w:r>
      <w:r w:rsidR="00882667">
        <w:rPr>
          <w:sz w:val="20"/>
          <w:szCs w:val="20"/>
        </w:rPr>
        <w:t>, clothes line</w:t>
      </w:r>
      <w:r w:rsidR="009A77EB">
        <w:rPr>
          <w:sz w:val="20"/>
          <w:szCs w:val="20"/>
        </w:rPr>
        <w:t xml:space="preserve"> and </w:t>
      </w:r>
      <w:r w:rsidR="00327252">
        <w:rPr>
          <w:sz w:val="20"/>
          <w:szCs w:val="20"/>
        </w:rPr>
        <w:t>on-site sewage system</w:t>
      </w:r>
      <w:r w:rsidR="009A77EB">
        <w:rPr>
          <w:sz w:val="20"/>
          <w:szCs w:val="20"/>
        </w:rPr>
        <w:t xml:space="preserve">.  </w:t>
      </w:r>
    </w:p>
    <w:p w:rsidR="000A7364" w:rsidRDefault="000A7364" w:rsidP="003405B5">
      <w:pPr>
        <w:pStyle w:val="BodyText"/>
        <w:rPr>
          <w:sz w:val="20"/>
          <w:szCs w:val="20"/>
        </w:rPr>
      </w:pPr>
    </w:p>
    <w:p w:rsidR="008B082E" w:rsidRPr="00677B96" w:rsidRDefault="0005176F" w:rsidP="008B082E">
      <w:pPr>
        <w:pStyle w:val="BodyText"/>
        <w:rPr>
          <w:caps/>
        </w:rPr>
      </w:pPr>
      <w:r w:rsidRPr="0005176F">
        <w:rPr>
          <w:rFonts w:ascii="Calibri" w:hAnsi="Calibri"/>
          <w:b/>
          <w:noProof/>
          <w:sz w:val="16"/>
          <w:szCs w:val="16"/>
          <w:lang w:val="en-US" w:eastAsia="zh-TW"/>
        </w:rPr>
        <w:pict>
          <v:shape id="_x0000_s1160" type="#_x0000_t202" style="position:absolute;margin-left:-320.7pt;margin-top:102.65pt;width:192.7pt;height:23pt;z-index:251658240;mso-width-percent:400;mso-width-percent:400;mso-width-relative:margin;mso-height-relative:margin" stroked="f">
            <v:fill opacity="0"/>
            <v:textbox style="mso-next-textbox:#_x0000_s1160">
              <w:txbxContent>
                <w:p w:rsidR="006041F7" w:rsidRDefault="006041F7" w:rsidP="008B082E">
                  <w:pPr>
                    <w:pStyle w:val="BodyText"/>
                    <w:rPr>
                      <w:sz w:val="20"/>
                      <w:szCs w:val="20"/>
                    </w:rPr>
                  </w:pPr>
                  <w:r w:rsidRPr="00E208CC">
                    <w:rPr>
                      <w:rFonts w:ascii="Calibri" w:hAnsi="Calibri"/>
                      <w:b/>
                      <w:sz w:val="16"/>
                      <w:szCs w:val="16"/>
                    </w:rPr>
                    <w:t xml:space="preserve">Figure </w:t>
                  </w:r>
                  <w:r w:rsidR="0005176F" w:rsidRPr="00E208CC">
                    <w:rPr>
                      <w:rFonts w:ascii="Calibri" w:hAnsi="Calibri"/>
                      <w:b/>
                      <w:sz w:val="16"/>
                      <w:szCs w:val="16"/>
                    </w:rPr>
                    <w:fldChar w:fldCharType="begin"/>
                  </w:r>
                  <w:r w:rsidRPr="00E208CC">
                    <w:rPr>
                      <w:rFonts w:ascii="Calibri" w:hAnsi="Calibri"/>
                      <w:b/>
                      <w:sz w:val="16"/>
                      <w:szCs w:val="16"/>
                    </w:rPr>
                    <w:instrText xml:space="preserve"> SEQ Figure \* ARABIC </w:instrText>
                  </w:r>
                  <w:r w:rsidR="0005176F" w:rsidRPr="00E208CC">
                    <w:rPr>
                      <w:rFonts w:ascii="Calibri" w:hAnsi="Calibri"/>
                      <w:b/>
                      <w:sz w:val="16"/>
                      <w:szCs w:val="16"/>
                    </w:rPr>
                    <w:fldChar w:fldCharType="separate"/>
                  </w:r>
                  <w:r>
                    <w:rPr>
                      <w:rFonts w:ascii="Calibri" w:hAnsi="Calibri"/>
                      <w:b/>
                      <w:noProof/>
                      <w:sz w:val="16"/>
                      <w:szCs w:val="16"/>
                    </w:rPr>
                    <w:t>4</w:t>
                  </w:r>
                  <w:r w:rsidR="0005176F" w:rsidRPr="00E208CC">
                    <w:rPr>
                      <w:rFonts w:ascii="Calibri" w:hAnsi="Calibri"/>
                      <w:b/>
                      <w:sz w:val="16"/>
                      <w:szCs w:val="16"/>
                    </w:rPr>
                    <w:fldChar w:fldCharType="end"/>
                  </w:r>
                  <w:r w:rsidRPr="00E208CC">
                    <w:rPr>
                      <w:rFonts w:ascii="Calibri" w:hAnsi="Calibri"/>
                      <w:b/>
                      <w:sz w:val="16"/>
                      <w:szCs w:val="16"/>
                    </w:rPr>
                    <w:t>: Extract from the LHI LEP 2010 Zoning Map</w:t>
                  </w:r>
                </w:p>
                <w:p w:rsidR="006041F7" w:rsidRDefault="006041F7" w:rsidP="008B082E"/>
              </w:txbxContent>
            </v:textbox>
          </v:shape>
        </w:pict>
      </w:r>
      <w:r w:rsidR="008B082E">
        <w:rPr>
          <w:b/>
          <w:bCs/>
          <w:caps/>
        </w:rPr>
        <w:t xml:space="preserve">REZONING </w:t>
      </w:r>
      <w:r w:rsidR="008B082E" w:rsidRPr="00677B96">
        <w:rPr>
          <w:b/>
          <w:bCs/>
          <w:caps/>
        </w:rPr>
        <w:t>Assessment</w:t>
      </w:r>
      <w:r w:rsidR="008B082E" w:rsidRPr="00677B96">
        <w:rPr>
          <w:caps/>
        </w:rPr>
        <w:t xml:space="preserve"> </w:t>
      </w:r>
      <w:r w:rsidR="008B082E" w:rsidRPr="00677B96">
        <w:rPr>
          <w:b/>
          <w:bCs/>
          <w:caps/>
        </w:rPr>
        <w:t>Comment:</w:t>
      </w:r>
      <w:r w:rsidR="008B082E" w:rsidRPr="00677B96">
        <w:rPr>
          <w:caps/>
        </w:rPr>
        <w:t xml:space="preserve"> </w:t>
      </w:r>
    </w:p>
    <w:p w:rsidR="008B082E" w:rsidRDefault="008B082E" w:rsidP="008B082E">
      <w:pPr>
        <w:pStyle w:val="BodyText"/>
        <w:rPr>
          <w:sz w:val="20"/>
          <w:szCs w:val="20"/>
        </w:rPr>
      </w:pPr>
      <w:r>
        <w:rPr>
          <w:sz w:val="20"/>
          <w:szCs w:val="20"/>
        </w:rPr>
        <w:t>The attached Planning Proposal assesses the subject rezoning in accordance with the EP</w:t>
      </w:r>
      <w:r w:rsidR="00345AD8">
        <w:rPr>
          <w:sz w:val="20"/>
          <w:szCs w:val="20"/>
        </w:rPr>
        <w:t>&amp;</w:t>
      </w:r>
      <w:r>
        <w:rPr>
          <w:sz w:val="20"/>
          <w:szCs w:val="20"/>
        </w:rPr>
        <w:t xml:space="preserve">A Act 1979 and the </w:t>
      </w:r>
      <w:r w:rsidRPr="007E5E5E">
        <w:rPr>
          <w:sz w:val="20"/>
          <w:szCs w:val="20"/>
        </w:rPr>
        <w:t>NSW Department of Planning and Infrastructure’s “A Guide to Preparing Local Environmental Plans (October 2012)”</w:t>
      </w:r>
      <w:r>
        <w:rPr>
          <w:sz w:val="20"/>
          <w:szCs w:val="20"/>
        </w:rPr>
        <w:t xml:space="preserve">.  It also serves as an assessment </w:t>
      </w:r>
      <w:r w:rsidRPr="00C433C0">
        <w:rPr>
          <w:sz w:val="20"/>
          <w:szCs w:val="20"/>
        </w:rPr>
        <w:t xml:space="preserve">to allow the </w:t>
      </w:r>
      <w:r>
        <w:rPr>
          <w:sz w:val="20"/>
          <w:szCs w:val="20"/>
        </w:rPr>
        <w:t xml:space="preserve">LHIB to </w:t>
      </w:r>
      <w:r w:rsidRPr="00C433C0">
        <w:rPr>
          <w:sz w:val="20"/>
          <w:szCs w:val="20"/>
        </w:rPr>
        <w:t>determin</w:t>
      </w:r>
      <w:r>
        <w:rPr>
          <w:sz w:val="20"/>
          <w:szCs w:val="20"/>
        </w:rPr>
        <w:t xml:space="preserve">e </w:t>
      </w:r>
      <w:r w:rsidRPr="00C433C0">
        <w:rPr>
          <w:sz w:val="20"/>
          <w:szCs w:val="20"/>
        </w:rPr>
        <w:t xml:space="preserve">whether it wishes to commence the preparation of an amendment to the Lord Howe Island Local Environmental Plan 2010 (LHI LEP 2010) for the rezoning and </w:t>
      </w:r>
      <w:r>
        <w:rPr>
          <w:sz w:val="20"/>
          <w:szCs w:val="20"/>
        </w:rPr>
        <w:t xml:space="preserve">to </w:t>
      </w:r>
      <w:r w:rsidRPr="00C433C0">
        <w:rPr>
          <w:sz w:val="20"/>
          <w:szCs w:val="20"/>
        </w:rPr>
        <w:t>forward the application to the NSW Department of Planning and Infrastructure’s LEP Gateway Review Panel.</w:t>
      </w:r>
    </w:p>
    <w:p w:rsidR="008B082E" w:rsidRDefault="008B082E" w:rsidP="008B082E">
      <w:pPr>
        <w:pStyle w:val="BodyText"/>
        <w:rPr>
          <w:sz w:val="20"/>
          <w:szCs w:val="20"/>
        </w:rPr>
      </w:pPr>
    </w:p>
    <w:p w:rsidR="008B082E" w:rsidRDefault="008B082E" w:rsidP="008B082E">
      <w:pPr>
        <w:pStyle w:val="BodyText"/>
        <w:rPr>
          <w:sz w:val="20"/>
          <w:szCs w:val="20"/>
        </w:rPr>
      </w:pPr>
      <w:r>
        <w:rPr>
          <w:sz w:val="20"/>
          <w:szCs w:val="20"/>
        </w:rPr>
        <w:t>The subject rezoning is recommended to the LHIB for the following reasons:</w:t>
      </w:r>
    </w:p>
    <w:p w:rsidR="008B082E" w:rsidRDefault="008B082E" w:rsidP="008B082E">
      <w:pPr>
        <w:pStyle w:val="BodyText"/>
        <w:rPr>
          <w:sz w:val="20"/>
          <w:szCs w:val="20"/>
        </w:rPr>
      </w:pPr>
    </w:p>
    <w:p w:rsidR="008B082E" w:rsidRDefault="008B082E" w:rsidP="008B082E">
      <w:pPr>
        <w:pStyle w:val="CommentText"/>
        <w:numPr>
          <w:ilvl w:val="0"/>
          <w:numId w:val="48"/>
        </w:numPr>
        <w:rPr>
          <w:rFonts w:ascii="Arial" w:hAnsi="Arial" w:cs="Arial"/>
        </w:rPr>
      </w:pPr>
      <w:r w:rsidRPr="00FE0BD6">
        <w:rPr>
          <w:rFonts w:ascii="Arial" w:hAnsi="Arial" w:cs="Arial"/>
          <w:lang w:val="en-US"/>
        </w:rPr>
        <w:t xml:space="preserve">The proposed </w:t>
      </w:r>
      <w:r>
        <w:rPr>
          <w:rFonts w:ascii="Arial" w:hAnsi="Arial" w:cs="Arial"/>
          <w:lang w:val="en-US"/>
        </w:rPr>
        <w:t xml:space="preserve">rezoning </w:t>
      </w:r>
      <w:r w:rsidRPr="00FE0BD6">
        <w:rPr>
          <w:rFonts w:ascii="Arial" w:hAnsi="Arial" w:cs="Arial"/>
          <w:lang w:val="en-US"/>
        </w:rPr>
        <w:t xml:space="preserve">will rectify </w:t>
      </w:r>
      <w:r w:rsidRPr="00FE0BD6">
        <w:rPr>
          <w:rFonts w:ascii="Arial" w:hAnsi="Arial" w:cs="Arial"/>
        </w:rPr>
        <w:t xml:space="preserve">a number of historical encroachments which have existed on the </w:t>
      </w:r>
      <w:r>
        <w:rPr>
          <w:rFonts w:ascii="Arial" w:hAnsi="Arial" w:cs="Arial"/>
        </w:rPr>
        <w:t>portions</w:t>
      </w:r>
      <w:r w:rsidRPr="00FE0BD6">
        <w:rPr>
          <w:rFonts w:ascii="Arial" w:hAnsi="Arial" w:cs="Arial"/>
        </w:rPr>
        <w:t xml:space="preserve"> immediately adjoining Capella Lodge</w:t>
      </w:r>
      <w:r>
        <w:rPr>
          <w:rFonts w:ascii="Arial" w:hAnsi="Arial" w:cs="Arial"/>
        </w:rPr>
        <w:t>,</w:t>
      </w:r>
    </w:p>
    <w:p w:rsidR="008B082E" w:rsidRDefault="008B082E" w:rsidP="008B082E">
      <w:pPr>
        <w:pStyle w:val="CommentText"/>
        <w:ind w:left="720"/>
        <w:rPr>
          <w:rFonts w:ascii="Arial" w:hAnsi="Arial" w:cs="Arial"/>
        </w:rPr>
      </w:pPr>
    </w:p>
    <w:p w:rsidR="008B082E" w:rsidRPr="00FE0BD6" w:rsidRDefault="008B082E" w:rsidP="008B082E">
      <w:pPr>
        <w:pStyle w:val="CommentText"/>
        <w:numPr>
          <w:ilvl w:val="0"/>
          <w:numId w:val="48"/>
        </w:numPr>
        <w:rPr>
          <w:rFonts w:ascii="Arial" w:hAnsi="Arial" w:cs="Arial"/>
        </w:rPr>
      </w:pPr>
      <w:r w:rsidRPr="00FE0BD6">
        <w:rPr>
          <w:rFonts w:ascii="Arial" w:hAnsi="Arial" w:cs="Arial"/>
        </w:rPr>
        <w:t>The proposed</w:t>
      </w:r>
      <w:r>
        <w:rPr>
          <w:rFonts w:ascii="Arial" w:hAnsi="Arial" w:cs="Arial"/>
        </w:rPr>
        <w:t xml:space="preserve"> rezoning will facilitate consideration of a development application for a new </w:t>
      </w:r>
      <w:r w:rsidRPr="00FE0BD6">
        <w:rPr>
          <w:rFonts w:ascii="Arial" w:hAnsi="Arial" w:cs="Arial"/>
        </w:rPr>
        <w:t xml:space="preserve">Sewerage Treatment Facility </w:t>
      </w:r>
      <w:r>
        <w:rPr>
          <w:rFonts w:ascii="Arial" w:hAnsi="Arial" w:cs="Arial"/>
        </w:rPr>
        <w:t xml:space="preserve">for Capella Lodge which will </w:t>
      </w:r>
      <w:r w:rsidRPr="00FE0BD6">
        <w:rPr>
          <w:rFonts w:ascii="Arial" w:hAnsi="Arial" w:cs="Arial"/>
        </w:rPr>
        <w:t xml:space="preserve">comply with the </w:t>
      </w:r>
      <w:r w:rsidR="00345AD8">
        <w:rPr>
          <w:rFonts w:ascii="Arial" w:hAnsi="Arial" w:cs="Arial"/>
        </w:rPr>
        <w:t>LHI Onsite Wastewater Management Strategy 2012</w:t>
      </w:r>
      <w:r>
        <w:rPr>
          <w:rFonts w:ascii="Arial" w:hAnsi="Arial" w:cs="Arial"/>
        </w:rPr>
        <w:t>,</w:t>
      </w:r>
    </w:p>
    <w:p w:rsidR="00DC33A4" w:rsidRDefault="00DC33A4" w:rsidP="003405B5">
      <w:pPr>
        <w:pStyle w:val="BodyText"/>
        <w:rPr>
          <w:sz w:val="20"/>
          <w:szCs w:val="20"/>
        </w:rPr>
      </w:pPr>
    </w:p>
    <w:p w:rsidR="008B082E" w:rsidRDefault="008B082E" w:rsidP="003405B5">
      <w:pPr>
        <w:pStyle w:val="BodyText"/>
        <w:rPr>
          <w:sz w:val="20"/>
          <w:szCs w:val="20"/>
        </w:rPr>
        <w:sectPr w:rsidR="008B082E" w:rsidSect="003201FA">
          <w:footerReference w:type="default" r:id="rId8"/>
          <w:pgSz w:w="11906" w:h="16838"/>
          <w:pgMar w:top="1134" w:right="1134" w:bottom="1134" w:left="1134" w:header="709" w:footer="709" w:gutter="0"/>
          <w:cols w:space="708"/>
          <w:docGrid w:linePitch="360"/>
        </w:sectPr>
      </w:pPr>
    </w:p>
    <w:p w:rsidR="00DC33A4" w:rsidRDefault="0005176F" w:rsidP="003405B5">
      <w:pPr>
        <w:pStyle w:val="BodyText"/>
        <w:rPr>
          <w:sz w:val="20"/>
          <w:szCs w:val="20"/>
        </w:rPr>
        <w:sectPr w:rsidR="00DC33A4" w:rsidSect="00DC33A4">
          <w:pgSz w:w="16838" w:h="11906" w:orient="landscape"/>
          <w:pgMar w:top="1134" w:right="1134" w:bottom="1134" w:left="1134" w:header="709" w:footer="709" w:gutter="0"/>
          <w:cols w:space="708"/>
          <w:docGrid w:linePitch="360"/>
        </w:sectPr>
      </w:pPr>
      <w:r>
        <w:rPr>
          <w:noProof/>
          <w:sz w:val="20"/>
          <w:szCs w:val="20"/>
          <w:lang w:eastAsia="en-AU"/>
        </w:rPr>
        <w:lastRenderedPageBreak/>
        <w:pict>
          <v:group id="_x0000_s1151" style="position:absolute;margin-left:-11.8pt;margin-top:-4.75pt;width:763pt;height:511.9pt;z-index:251657216" coordorigin="1209,1039" coordsize="14522,9893">
            <v:group id="_x0000_s1152" style="position:absolute;left:1209;top:1039;width:14522;height:9893" coordorigin="1209,1039" coordsize="14522,9893">
              <v:group id="_x0000_s1153" style="position:absolute;left:1209;top:1039;width:14151;height:9893;mso-position-vertical-relative:page" coordorigin="1134,8587" coordsize="9340,6929" o:allowincell="f" o:allowoverlap="f">
                <v:shape id="_x0000_s1154" type="#_x0000_t75" style="position:absolute;left:1134;top:8587;width:9340;height:6727">
                  <v:imagedata r:id="rId9" o:title=""/>
                </v:shape>
                <v:shape id="_x0000_s1155" type="#_x0000_t202" style="position:absolute;left:1134;top:15192;width:3854;height:324;mso-width-percent:400;mso-width-percent:400;mso-width-relative:margin;mso-height-relative:margin" stroked="f">
                  <v:fill opacity="0"/>
                  <v:textbox style="mso-next-textbox:#_x0000_s1155">
                    <w:txbxContent>
                      <w:p w:rsidR="006041F7" w:rsidRPr="00A02860" w:rsidRDefault="006041F7" w:rsidP="00882667">
                        <w:pPr>
                          <w:pStyle w:val="BodyText"/>
                          <w:rPr>
                            <w:b/>
                            <w:sz w:val="16"/>
                            <w:szCs w:val="16"/>
                          </w:rPr>
                        </w:pPr>
                        <w:r>
                          <w:rPr>
                            <w:b/>
                            <w:sz w:val="16"/>
                            <w:szCs w:val="16"/>
                          </w:rPr>
                          <w:t>Figure 2: Draft Plan of Rezoning</w:t>
                        </w:r>
                        <w:r w:rsidRPr="00A02860">
                          <w:rPr>
                            <w:b/>
                            <w:sz w:val="16"/>
                            <w:szCs w:val="16"/>
                          </w:rPr>
                          <w:t xml:space="preserve"> of subject properties</w:t>
                        </w:r>
                      </w:p>
                      <w:p w:rsidR="006041F7" w:rsidRDefault="006041F7" w:rsidP="00882667"/>
                    </w:txbxContent>
                  </v:textbox>
                </v:shape>
              </v:group>
              <v:shape id="_x0000_s1156" style="position:absolute;left:8170;top:2960;width:3570;height:4770" coordsize="3570,4770" path="m1810,4770r1760,-90l3070,2600,2550,680,2490,570,840,150,,,2210,590,1810,4770xe" fillcolor="#fd7fbe" strokecolor="#fd7fbe" strokeweight="1pt">
                <v:fill r:id="rId10" o:title="Wide upward diagonal" opacity="45220f" o:opacity2="45220f" type="pattern"/>
                <v:path arrowok="t"/>
              </v:shape>
              <v:shape id="_x0000_s1157" type="#_x0000_t202" style="position:absolute;left:11466;top:4456;width:4265;height:489;mso-width-relative:margin;mso-height-relative:margin" stroked="f">
                <v:fill opacity="0"/>
                <v:textbox style="mso-next-textbox:#_x0000_s1157">
                  <w:txbxContent>
                    <w:p w:rsidR="006041F7" w:rsidRPr="009F0819" w:rsidRDefault="006041F7" w:rsidP="00882667">
                      <w:pPr>
                        <w:rPr>
                          <w:b/>
                          <w:color w:val="FF0000"/>
                        </w:rPr>
                      </w:pPr>
                      <w:r w:rsidRPr="009F0819">
                        <w:rPr>
                          <w:b/>
                          <w:color w:val="FF0000"/>
                        </w:rPr>
                        <w:t xml:space="preserve">Area to be rezoned to Zone 2 </w:t>
                      </w:r>
                      <w:r>
                        <w:rPr>
                          <w:b/>
                          <w:color w:val="FF0000"/>
                        </w:rPr>
                        <w:t>Settlement</w:t>
                      </w:r>
                    </w:p>
                  </w:txbxContent>
                </v:textbox>
              </v:shape>
              <v:shapetype id="_x0000_t32" coordsize="21600,21600" o:spt="32" o:oned="t" path="m,l21600,21600e" filled="f">
                <v:path arrowok="t" fillok="f" o:connecttype="none"/>
                <o:lock v:ext="edit" shapetype="t"/>
              </v:shapetype>
              <v:shape id="_x0000_s1158" type="#_x0000_t32" style="position:absolute;left:10936;top:4700;width:706;height:422;flip:x" o:connectortype="straight" strokecolor="red">
                <v:stroke endarrow="block"/>
              </v:shape>
            </v:group>
            <v:shape id="_x0000_s1159" style="position:absolute;left:6361;top:2927;width:1043;height:380" coordsize="1043,380" path="m1043,93l,380,205,168,499,r544,93xe" fillcolor="#fd7fbe" strokecolor="#fd7fbe" strokeweight="1pt">
              <v:fill r:id="rId10" o:title="Wide upward diagonal" opacity="45220f" o:opacity2="45220f" type="pattern"/>
              <v:path arrowok="t"/>
            </v:shape>
          </v:group>
        </w:pict>
      </w:r>
    </w:p>
    <w:p w:rsidR="00FE0BD6" w:rsidRDefault="00FE0BD6" w:rsidP="00C433C0">
      <w:pPr>
        <w:pStyle w:val="BodyText"/>
        <w:rPr>
          <w:sz w:val="20"/>
          <w:szCs w:val="20"/>
        </w:rPr>
      </w:pPr>
    </w:p>
    <w:p w:rsidR="00327252" w:rsidRDefault="00327252" w:rsidP="00327252">
      <w:pPr>
        <w:pStyle w:val="BodyText"/>
        <w:numPr>
          <w:ilvl w:val="0"/>
          <w:numId w:val="48"/>
        </w:numPr>
        <w:rPr>
          <w:sz w:val="20"/>
          <w:szCs w:val="20"/>
        </w:rPr>
      </w:pPr>
      <w:r>
        <w:rPr>
          <w:sz w:val="20"/>
          <w:szCs w:val="20"/>
        </w:rPr>
        <w:t>The proposal will not have any anticipated environmental impacts.</w:t>
      </w:r>
    </w:p>
    <w:p w:rsidR="00327252" w:rsidRDefault="00327252" w:rsidP="00327252">
      <w:pPr>
        <w:pStyle w:val="BodyText"/>
        <w:ind w:left="720"/>
        <w:rPr>
          <w:sz w:val="20"/>
          <w:szCs w:val="20"/>
        </w:rPr>
      </w:pPr>
    </w:p>
    <w:p w:rsidR="00C433C0" w:rsidRDefault="00C433C0" w:rsidP="00C433C0">
      <w:pPr>
        <w:pStyle w:val="BodyText"/>
        <w:numPr>
          <w:ilvl w:val="0"/>
          <w:numId w:val="48"/>
        </w:numPr>
        <w:rPr>
          <w:sz w:val="20"/>
          <w:szCs w:val="20"/>
        </w:rPr>
      </w:pPr>
      <w:r>
        <w:rPr>
          <w:sz w:val="20"/>
          <w:szCs w:val="20"/>
        </w:rPr>
        <w:t xml:space="preserve">The proposal will facilitate the </w:t>
      </w:r>
      <w:r w:rsidR="00DE7F2B">
        <w:rPr>
          <w:sz w:val="20"/>
          <w:szCs w:val="20"/>
        </w:rPr>
        <w:t>adjustment of the relev</w:t>
      </w:r>
      <w:r w:rsidR="00327252">
        <w:rPr>
          <w:sz w:val="20"/>
          <w:szCs w:val="20"/>
        </w:rPr>
        <w:t>ant leases on the subject sites.</w:t>
      </w:r>
    </w:p>
    <w:p w:rsidR="00DE7F2B" w:rsidRDefault="00DE7F2B" w:rsidP="00DE7F2B">
      <w:pPr>
        <w:pStyle w:val="BodyText"/>
        <w:ind w:left="720"/>
        <w:rPr>
          <w:sz w:val="20"/>
          <w:szCs w:val="20"/>
        </w:rPr>
      </w:pPr>
    </w:p>
    <w:p w:rsidR="00DE7F2B" w:rsidRDefault="00345AD8" w:rsidP="00DE7F2B">
      <w:pPr>
        <w:numPr>
          <w:ilvl w:val="0"/>
          <w:numId w:val="48"/>
        </w:numPr>
        <w:ind w:left="714" w:hanging="357"/>
        <w:rPr>
          <w:rFonts w:ascii="Arial" w:hAnsi="Arial" w:cs="Arial"/>
          <w:sz w:val="20"/>
          <w:szCs w:val="20"/>
        </w:rPr>
      </w:pPr>
      <w:r>
        <w:rPr>
          <w:rFonts w:ascii="Arial" w:hAnsi="Arial" w:cs="Arial"/>
          <w:sz w:val="20"/>
          <w:szCs w:val="20"/>
        </w:rPr>
        <w:t>The proposal</w:t>
      </w:r>
      <w:r w:rsidRPr="00DE7F2B">
        <w:rPr>
          <w:rFonts w:ascii="Arial" w:hAnsi="Arial" w:cs="Arial"/>
          <w:sz w:val="20"/>
          <w:szCs w:val="20"/>
        </w:rPr>
        <w:t xml:space="preserve"> </w:t>
      </w:r>
      <w:r w:rsidR="00DE7F2B" w:rsidRPr="00DE7F2B">
        <w:rPr>
          <w:rFonts w:ascii="Arial" w:hAnsi="Arial" w:cs="Arial"/>
          <w:sz w:val="20"/>
          <w:szCs w:val="20"/>
        </w:rPr>
        <w:t xml:space="preserve">does not introduce any new or additional land uses to that which </w:t>
      </w:r>
      <w:r>
        <w:rPr>
          <w:rFonts w:ascii="Arial" w:hAnsi="Arial" w:cs="Arial"/>
          <w:sz w:val="20"/>
          <w:szCs w:val="20"/>
        </w:rPr>
        <w:t>are</w:t>
      </w:r>
      <w:r w:rsidRPr="00DE7F2B">
        <w:rPr>
          <w:rFonts w:ascii="Arial" w:hAnsi="Arial" w:cs="Arial"/>
          <w:sz w:val="20"/>
          <w:szCs w:val="20"/>
        </w:rPr>
        <w:t xml:space="preserve"> </w:t>
      </w:r>
      <w:r w:rsidR="00DE7F2B" w:rsidRPr="00DE7F2B">
        <w:rPr>
          <w:rFonts w:ascii="Arial" w:hAnsi="Arial" w:cs="Arial"/>
          <w:sz w:val="20"/>
          <w:szCs w:val="20"/>
        </w:rPr>
        <w:t xml:space="preserve">already present on the subject sites and maintains the existing relationship of land uses and zonings (Zone 2 Settlement, Zone 1 </w:t>
      </w:r>
      <w:proofErr w:type="gramStart"/>
      <w:r w:rsidR="00DE7F2B" w:rsidRPr="00DE7F2B">
        <w:rPr>
          <w:rFonts w:ascii="Arial" w:hAnsi="Arial" w:cs="Arial"/>
          <w:sz w:val="20"/>
          <w:szCs w:val="20"/>
        </w:rPr>
        <w:t>Rural  and</w:t>
      </w:r>
      <w:proofErr w:type="gramEnd"/>
      <w:r w:rsidR="00DE7F2B" w:rsidRPr="00DE7F2B">
        <w:rPr>
          <w:rFonts w:ascii="Arial" w:hAnsi="Arial" w:cs="Arial"/>
          <w:sz w:val="20"/>
          <w:szCs w:val="20"/>
        </w:rPr>
        <w:t xml:space="preserve"> Zone 5 </w:t>
      </w:r>
      <w:r w:rsidR="00327252">
        <w:rPr>
          <w:rFonts w:ascii="Arial" w:hAnsi="Arial" w:cs="Arial"/>
          <w:sz w:val="20"/>
          <w:szCs w:val="20"/>
        </w:rPr>
        <w:t>Special Uses) between the sites.</w:t>
      </w:r>
    </w:p>
    <w:p w:rsidR="00DE7F2B" w:rsidRPr="00DE7F2B" w:rsidRDefault="00DE7F2B" w:rsidP="00DE7F2B">
      <w:pPr>
        <w:ind w:left="714"/>
        <w:rPr>
          <w:rFonts w:ascii="Arial" w:hAnsi="Arial" w:cs="Arial"/>
          <w:sz w:val="20"/>
          <w:szCs w:val="20"/>
        </w:rPr>
      </w:pPr>
    </w:p>
    <w:p w:rsidR="00DE7F2B" w:rsidRPr="00DE7F2B" w:rsidRDefault="00DE7F2B" w:rsidP="00DE7F2B">
      <w:pPr>
        <w:numPr>
          <w:ilvl w:val="0"/>
          <w:numId w:val="48"/>
        </w:numPr>
        <w:spacing w:after="200"/>
        <w:rPr>
          <w:rFonts w:ascii="Arial" w:hAnsi="Arial" w:cs="Arial"/>
          <w:sz w:val="20"/>
          <w:szCs w:val="20"/>
        </w:rPr>
      </w:pPr>
      <w:r w:rsidRPr="00DE7F2B">
        <w:rPr>
          <w:rFonts w:ascii="Arial" w:hAnsi="Arial" w:cs="Arial"/>
          <w:sz w:val="20"/>
          <w:szCs w:val="20"/>
        </w:rPr>
        <w:t>No new or (future) potential land</w:t>
      </w:r>
      <w:r w:rsidR="00327252">
        <w:rPr>
          <w:rFonts w:ascii="Arial" w:hAnsi="Arial" w:cs="Arial"/>
          <w:sz w:val="20"/>
          <w:szCs w:val="20"/>
        </w:rPr>
        <w:t xml:space="preserve"> use conflicts would be created.</w:t>
      </w:r>
    </w:p>
    <w:p w:rsidR="007E5E5E" w:rsidRDefault="00327252" w:rsidP="00DE7F2B">
      <w:pPr>
        <w:numPr>
          <w:ilvl w:val="0"/>
          <w:numId w:val="48"/>
        </w:numPr>
        <w:spacing w:after="200"/>
        <w:rPr>
          <w:rFonts w:ascii="Arial" w:hAnsi="Arial" w:cs="Arial"/>
          <w:sz w:val="20"/>
          <w:szCs w:val="20"/>
        </w:rPr>
      </w:pPr>
      <w:r>
        <w:rPr>
          <w:rFonts w:ascii="Arial" w:hAnsi="Arial" w:cs="Arial"/>
          <w:sz w:val="20"/>
          <w:szCs w:val="20"/>
        </w:rPr>
        <w:t xml:space="preserve">The rezoning </w:t>
      </w:r>
      <w:r w:rsidR="00DE7F2B" w:rsidRPr="00DE7F2B">
        <w:rPr>
          <w:rFonts w:ascii="Arial" w:hAnsi="Arial" w:cs="Arial"/>
          <w:sz w:val="20"/>
          <w:szCs w:val="20"/>
        </w:rPr>
        <w:t xml:space="preserve">does not negatively impact on </w:t>
      </w:r>
      <w:r w:rsidR="007E5E5E">
        <w:rPr>
          <w:rFonts w:ascii="Arial" w:hAnsi="Arial" w:cs="Arial"/>
          <w:sz w:val="20"/>
          <w:szCs w:val="20"/>
        </w:rPr>
        <w:t xml:space="preserve">the Islands </w:t>
      </w:r>
      <w:r w:rsidR="00DE7F2B" w:rsidRPr="00DE7F2B">
        <w:rPr>
          <w:rFonts w:ascii="Arial" w:hAnsi="Arial" w:cs="Arial"/>
          <w:sz w:val="20"/>
          <w:szCs w:val="20"/>
        </w:rPr>
        <w:t>world heritage values</w:t>
      </w:r>
      <w:r w:rsidR="007E5E5E">
        <w:rPr>
          <w:rFonts w:ascii="Arial" w:hAnsi="Arial" w:cs="Arial"/>
          <w:sz w:val="20"/>
          <w:szCs w:val="20"/>
        </w:rPr>
        <w:t xml:space="preserve"> or the heritage significance of any heritage items in the vicinity of the site</w:t>
      </w:r>
      <w:r w:rsidR="00DE7F2B" w:rsidRPr="00DE7F2B">
        <w:rPr>
          <w:rFonts w:ascii="Arial" w:hAnsi="Arial" w:cs="Arial"/>
          <w:sz w:val="20"/>
          <w:szCs w:val="20"/>
        </w:rPr>
        <w:t xml:space="preserve">.  </w:t>
      </w:r>
    </w:p>
    <w:p w:rsidR="00DE7F2B" w:rsidRPr="00DE7F2B" w:rsidRDefault="00DE7F2B" w:rsidP="00DE7F2B">
      <w:pPr>
        <w:numPr>
          <w:ilvl w:val="0"/>
          <w:numId w:val="48"/>
        </w:numPr>
        <w:spacing w:after="200"/>
        <w:rPr>
          <w:rFonts w:ascii="Arial" w:hAnsi="Arial" w:cs="Arial"/>
          <w:sz w:val="20"/>
          <w:szCs w:val="20"/>
        </w:rPr>
      </w:pPr>
      <w:r w:rsidRPr="00DE7F2B">
        <w:rPr>
          <w:rFonts w:ascii="Arial" w:hAnsi="Arial" w:cs="Arial"/>
          <w:sz w:val="20"/>
          <w:szCs w:val="20"/>
        </w:rPr>
        <w:t>By its nature the planning proposal will not impact on the natural en</w:t>
      </w:r>
      <w:r w:rsidR="00327252">
        <w:rPr>
          <w:rFonts w:ascii="Arial" w:hAnsi="Arial" w:cs="Arial"/>
          <w:sz w:val="20"/>
          <w:szCs w:val="20"/>
        </w:rPr>
        <w:t xml:space="preserve">vironment, environmental values </w:t>
      </w:r>
      <w:proofErr w:type="gramStart"/>
      <w:r w:rsidR="00327252">
        <w:rPr>
          <w:rFonts w:ascii="Arial" w:hAnsi="Arial" w:cs="Arial"/>
          <w:sz w:val="20"/>
          <w:szCs w:val="20"/>
        </w:rPr>
        <w:t xml:space="preserve">or </w:t>
      </w:r>
      <w:r w:rsidRPr="00DE7F2B">
        <w:rPr>
          <w:rFonts w:ascii="Arial" w:hAnsi="Arial" w:cs="Arial"/>
          <w:sz w:val="20"/>
          <w:szCs w:val="20"/>
        </w:rPr>
        <w:t xml:space="preserve"> resources</w:t>
      </w:r>
      <w:proofErr w:type="gramEnd"/>
      <w:r w:rsidRPr="00DE7F2B">
        <w:rPr>
          <w:rFonts w:ascii="Arial" w:hAnsi="Arial" w:cs="Arial"/>
          <w:sz w:val="20"/>
          <w:szCs w:val="20"/>
        </w:rPr>
        <w:t xml:space="preserve"> or </w:t>
      </w:r>
      <w:r w:rsidR="00327252">
        <w:rPr>
          <w:rFonts w:ascii="Arial" w:hAnsi="Arial" w:cs="Arial"/>
          <w:sz w:val="20"/>
          <w:szCs w:val="20"/>
        </w:rPr>
        <w:t xml:space="preserve">create any </w:t>
      </w:r>
      <w:r w:rsidRPr="00DE7F2B">
        <w:rPr>
          <w:rFonts w:ascii="Arial" w:hAnsi="Arial" w:cs="Arial"/>
          <w:sz w:val="20"/>
          <w:szCs w:val="20"/>
        </w:rPr>
        <w:t xml:space="preserve">hazards.  </w:t>
      </w:r>
      <w:r w:rsidR="00327252">
        <w:rPr>
          <w:rFonts w:ascii="Arial" w:hAnsi="Arial" w:cs="Arial"/>
          <w:sz w:val="20"/>
          <w:szCs w:val="20"/>
        </w:rPr>
        <w:t>(</w:t>
      </w:r>
      <w:r w:rsidRPr="00DE7F2B">
        <w:rPr>
          <w:rFonts w:ascii="Arial" w:hAnsi="Arial" w:cs="Arial"/>
          <w:sz w:val="20"/>
          <w:szCs w:val="20"/>
        </w:rPr>
        <w:t>The area of Portion 123 affected by this proposal does not include any mapped SNV and even though there is mapped SNV near the existing common boundary between Lot 4 and Portion 176 there is no work proposed within the area of Portion 176 encompassed by t</w:t>
      </w:r>
      <w:r w:rsidR="00327252">
        <w:rPr>
          <w:rFonts w:ascii="Arial" w:hAnsi="Arial" w:cs="Arial"/>
          <w:sz w:val="20"/>
          <w:szCs w:val="20"/>
        </w:rPr>
        <w:t>he proposal.)</w:t>
      </w:r>
    </w:p>
    <w:p w:rsidR="00DE7F2B" w:rsidRPr="00DE7F2B" w:rsidRDefault="00DE7F2B" w:rsidP="00DE7F2B">
      <w:pPr>
        <w:numPr>
          <w:ilvl w:val="0"/>
          <w:numId w:val="48"/>
        </w:numPr>
        <w:spacing w:after="200"/>
        <w:rPr>
          <w:rFonts w:ascii="Arial" w:hAnsi="Arial" w:cs="Arial"/>
          <w:sz w:val="20"/>
          <w:szCs w:val="20"/>
        </w:rPr>
      </w:pPr>
      <w:r w:rsidRPr="00DE7F2B">
        <w:rPr>
          <w:rFonts w:ascii="Arial" w:hAnsi="Arial" w:cs="Arial"/>
          <w:sz w:val="20"/>
          <w:szCs w:val="20"/>
        </w:rPr>
        <w:t>Other than the (future) installation of a new onsite sewerage disposal system that is proposed by the applicants, the planning proposal will not create a demand for any additi</w:t>
      </w:r>
      <w:r w:rsidR="00327252">
        <w:rPr>
          <w:rFonts w:ascii="Arial" w:hAnsi="Arial" w:cs="Arial"/>
          <w:sz w:val="20"/>
          <w:szCs w:val="20"/>
        </w:rPr>
        <w:t>onal services or infrastructure.</w:t>
      </w:r>
    </w:p>
    <w:p w:rsidR="00DE7F2B" w:rsidRPr="00DE7F2B" w:rsidRDefault="00DE7F2B" w:rsidP="00DE7F2B">
      <w:pPr>
        <w:numPr>
          <w:ilvl w:val="0"/>
          <w:numId w:val="48"/>
        </w:numPr>
        <w:spacing w:after="200"/>
        <w:rPr>
          <w:rFonts w:ascii="Arial" w:hAnsi="Arial" w:cs="Arial"/>
          <w:sz w:val="20"/>
          <w:szCs w:val="20"/>
        </w:rPr>
      </w:pPr>
      <w:r w:rsidRPr="00DE7F2B">
        <w:rPr>
          <w:rFonts w:ascii="Arial" w:hAnsi="Arial" w:cs="Arial"/>
          <w:sz w:val="20"/>
          <w:szCs w:val="20"/>
        </w:rPr>
        <w:t xml:space="preserve">The planning proposal is quite simple and involves a minor zoning map amendment only.  The level of information provided with this planning proposal will enable the plan making process to be completed within a quick time </w:t>
      </w:r>
      <w:r w:rsidR="00345AD8">
        <w:rPr>
          <w:rFonts w:ascii="Arial" w:hAnsi="Arial" w:cs="Arial"/>
          <w:sz w:val="20"/>
          <w:szCs w:val="20"/>
        </w:rPr>
        <w:t xml:space="preserve">frame </w:t>
      </w:r>
      <w:r w:rsidRPr="00DE7F2B">
        <w:rPr>
          <w:rFonts w:ascii="Arial" w:hAnsi="Arial" w:cs="Arial"/>
          <w:sz w:val="20"/>
          <w:szCs w:val="20"/>
        </w:rPr>
        <w:t>and without much additional investigation.</w:t>
      </w:r>
    </w:p>
    <w:p w:rsidR="00DE7F2B" w:rsidRDefault="007E5E5E" w:rsidP="00C433C0">
      <w:pPr>
        <w:pStyle w:val="BodyText"/>
        <w:numPr>
          <w:ilvl w:val="0"/>
          <w:numId w:val="48"/>
        </w:numPr>
        <w:rPr>
          <w:sz w:val="20"/>
          <w:szCs w:val="20"/>
        </w:rPr>
      </w:pPr>
      <w:r w:rsidRPr="007E5E5E">
        <w:rPr>
          <w:sz w:val="20"/>
          <w:szCs w:val="20"/>
        </w:rPr>
        <w:t xml:space="preserve">The proposed rezoning will ensure new development at Capella Lodge will be consistent with the provisions and objectives of the LHI LEP 2010.  </w:t>
      </w:r>
    </w:p>
    <w:p w:rsidR="007E5E5E" w:rsidRDefault="007E5E5E" w:rsidP="007E5E5E">
      <w:pPr>
        <w:pStyle w:val="BodyText"/>
        <w:ind w:left="720"/>
        <w:rPr>
          <w:sz w:val="20"/>
          <w:szCs w:val="20"/>
        </w:rPr>
      </w:pPr>
    </w:p>
    <w:p w:rsidR="002A6F12" w:rsidRPr="008B082E" w:rsidRDefault="00880316" w:rsidP="00880316">
      <w:pPr>
        <w:rPr>
          <w:rFonts w:ascii="Arial" w:hAnsi="Arial" w:cs="Arial"/>
          <w:b/>
          <w:bCs/>
          <w:caps/>
          <w:sz w:val="22"/>
          <w:szCs w:val="22"/>
        </w:rPr>
      </w:pPr>
      <w:r w:rsidRPr="008B082E">
        <w:rPr>
          <w:rFonts w:ascii="Arial" w:hAnsi="Arial" w:cs="Arial"/>
          <w:b/>
          <w:bCs/>
          <w:caps/>
          <w:sz w:val="22"/>
          <w:szCs w:val="22"/>
        </w:rPr>
        <w:t>Conclusion:</w:t>
      </w:r>
    </w:p>
    <w:p w:rsidR="004E355F" w:rsidRPr="002C7493" w:rsidRDefault="00FE0BD6" w:rsidP="004E355F">
      <w:pPr>
        <w:pStyle w:val="CommentText"/>
        <w:rPr>
          <w:rFonts w:ascii="Arial" w:hAnsi="Arial" w:cs="Arial"/>
          <w:szCs w:val="22"/>
          <w:lang w:val="en-US"/>
        </w:rPr>
      </w:pPr>
      <w:r w:rsidRPr="002C7493">
        <w:rPr>
          <w:rFonts w:ascii="Arial" w:hAnsi="Arial" w:cs="Arial"/>
          <w:szCs w:val="22"/>
        </w:rPr>
        <w:t xml:space="preserve">The attached Planning Proposal </w:t>
      </w:r>
      <w:r w:rsidR="00C433C0" w:rsidRPr="002C7493">
        <w:rPr>
          <w:rFonts w:ascii="Arial" w:hAnsi="Arial" w:cs="Arial"/>
          <w:szCs w:val="22"/>
        </w:rPr>
        <w:t xml:space="preserve">finds in support of the </w:t>
      </w:r>
      <w:r w:rsidR="007E5E5E" w:rsidRPr="002C7493">
        <w:rPr>
          <w:rFonts w:ascii="Arial" w:hAnsi="Arial" w:cs="Arial"/>
          <w:szCs w:val="22"/>
        </w:rPr>
        <w:t xml:space="preserve">subject </w:t>
      </w:r>
      <w:r w:rsidR="00C433C0" w:rsidRPr="002C7493">
        <w:rPr>
          <w:rFonts w:ascii="Arial" w:hAnsi="Arial" w:cs="Arial"/>
          <w:szCs w:val="22"/>
        </w:rPr>
        <w:t>rezoning application</w:t>
      </w:r>
      <w:r w:rsidR="007E5E5E" w:rsidRPr="002C7493">
        <w:rPr>
          <w:rFonts w:ascii="Arial" w:hAnsi="Arial" w:cs="Arial"/>
          <w:szCs w:val="22"/>
        </w:rPr>
        <w:t>.    The rezoning is appropriate</w:t>
      </w:r>
      <w:r w:rsidR="004E355F" w:rsidRPr="002C7493">
        <w:rPr>
          <w:rFonts w:ascii="Arial" w:hAnsi="Arial" w:cs="Arial"/>
          <w:szCs w:val="22"/>
        </w:rPr>
        <w:t xml:space="preserve"> as it is consistent with the </w:t>
      </w:r>
      <w:r w:rsidR="00880316" w:rsidRPr="002C7493">
        <w:rPr>
          <w:rFonts w:ascii="Arial" w:hAnsi="Arial" w:cs="Arial"/>
          <w:szCs w:val="22"/>
          <w:lang w:val="en-US"/>
        </w:rPr>
        <w:t>approved use</w:t>
      </w:r>
      <w:r w:rsidR="00527DB7" w:rsidRPr="002C7493">
        <w:rPr>
          <w:rFonts w:ascii="Arial" w:hAnsi="Arial" w:cs="Arial"/>
          <w:szCs w:val="22"/>
          <w:lang w:val="en-US"/>
        </w:rPr>
        <w:t xml:space="preserve"> of Capella Lodge</w:t>
      </w:r>
      <w:r w:rsidR="004E355F" w:rsidRPr="002C7493">
        <w:rPr>
          <w:rFonts w:ascii="Arial" w:hAnsi="Arial" w:cs="Arial"/>
          <w:szCs w:val="22"/>
          <w:lang w:val="en-US"/>
        </w:rPr>
        <w:t xml:space="preserve"> and addresses the historical boundary encroachments.  </w:t>
      </w:r>
    </w:p>
    <w:p w:rsidR="004E355F" w:rsidRPr="002C7493" w:rsidRDefault="004E355F" w:rsidP="004E355F">
      <w:pPr>
        <w:pStyle w:val="CommentText"/>
        <w:rPr>
          <w:rFonts w:ascii="Arial" w:hAnsi="Arial" w:cs="Arial"/>
          <w:szCs w:val="22"/>
          <w:lang w:val="en-US"/>
        </w:rPr>
      </w:pPr>
    </w:p>
    <w:p w:rsidR="002A6F12" w:rsidRPr="002C7493" w:rsidRDefault="004E355F" w:rsidP="004E355F">
      <w:pPr>
        <w:pStyle w:val="CommentText"/>
        <w:rPr>
          <w:rFonts w:ascii="Arial" w:hAnsi="Arial" w:cs="Arial"/>
          <w:szCs w:val="22"/>
          <w:lang w:val="en-US"/>
        </w:rPr>
      </w:pPr>
      <w:r w:rsidRPr="002C7493">
        <w:rPr>
          <w:rFonts w:ascii="Arial" w:hAnsi="Arial" w:cs="Arial"/>
          <w:szCs w:val="22"/>
          <w:lang w:val="en-US"/>
        </w:rPr>
        <w:t>Furthermore the Planning Proposal has been prepared in accordance with the requirements of the EP</w:t>
      </w:r>
      <w:r w:rsidR="00345AD8">
        <w:rPr>
          <w:rFonts w:ascii="Arial" w:hAnsi="Arial" w:cs="Arial"/>
          <w:szCs w:val="22"/>
          <w:lang w:val="en-US"/>
        </w:rPr>
        <w:t>&amp;</w:t>
      </w:r>
      <w:r w:rsidRPr="002C7493">
        <w:rPr>
          <w:rFonts w:ascii="Arial" w:hAnsi="Arial" w:cs="Arial"/>
          <w:szCs w:val="22"/>
          <w:lang w:val="en-US"/>
        </w:rPr>
        <w:t>A Act 1979 and the NSW Department of Planning’s Guidelines for the preparation of Local Environmental Plans</w:t>
      </w:r>
      <w:r w:rsidR="00880316" w:rsidRPr="002C7493">
        <w:rPr>
          <w:rFonts w:ascii="Arial" w:hAnsi="Arial" w:cs="Arial"/>
          <w:szCs w:val="22"/>
          <w:lang w:val="en-US"/>
        </w:rPr>
        <w:t>.</w:t>
      </w:r>
    </w:p>
    <w:p w:rsidR="00527DB7" w:rsidRPr="008B082E" w:rsidRDefault="00527DB7" w:rsidP="006B2286">
      <w:pPr>
        <w:pStyle w:val="CommentText"/>
        <w:rPr>
          <w:rFonts w:ascii="Arial" w:hAnsi="Arial" w:cs="Arial"/>
          <w:sz w:val="22"/>
          <w:szCs w:val="22"/>
          <w:lang w:val="en-US"/>
        </w:rPr>
      </w:pPr>
    </w:p>
    <w:p w:rsidR="00E62A79" w:rsidRPr="008B082E" w:rsidRDefault="00D351AD" w:rsidP="003405B5">
      <w:pPr>
        <w:rPr>
          <w:rFonts w:ascii="Arial" w:hAnsi="Arial" w:cs="Arial"/>
          <w:b/>
          <w:bCs/>
          <w:caps/>
          <w:sz w:val="22"/>
          <w:szCs w:val="22"/>
        </w:rPr>
      </w:pPr>
      <w:r w:rsidRPr="008B082E">
        <w:rPr>
          <w:rFonts w:ascii="Arial" w:hAnsi="Arial" w:cs="Arial"/>
          <w:b/>
          <w:bCs/>
          <w:caps/>
          <w:sz w:val="22"/>
          <w:szCs w:val="22"/>
        </w:rPr>
        <w:t>Recommendation</w:t>
      </w:r>
      <w:r w:rsidR="00CD42BE" w:rsidRPr="008B082E">
        <w:rPr>
          <w:rFonts w:ascii="Arial" w:hAnsi="Arial" w:cs="Arial"/>
          <w:b/>
          <w:bCs/>
          <w:caps/>
          <w:sz w:val="22"/>
          <w:szCs w:val="22"/>
        </w:rPr>
        <w:t>:</w:t>
      </w:r>
    </w:p>
    <w:p w:rsidR="00C433C0" w:rsidRPr="008B082E" w:rsidRDefault="00C433C0" w:rsidP="003405B5">
      <w:pPr>
        <w:rPr>
          <w:rFonts w:ascii="Arial" w:hAnsi="Arial" w:cs="Arial"/>
          <w:b/>
          <w:sz w:val="22"/>
          <w:szCs w:val="22"/>
        </w:rPr>
      </w:pPr>
    </w:p>
    <w:p w:rsidR="001F4C45" w:rsidRPr="001F4C45" w:rsidRDefault="004E355F" w:rsidP="00E62A79">
      <w:pPr>
        <w:ind w:left="720" w:hanging="720"/>
        <w:rPr>
          <w:rFonts w:ascii="Arial" w:hAnsi="Arial" w:cs="Arial"/>
          <w:b/>
          <w:sz w:val="20"/>
          <w:szCs w:val="22"/>
          <w:lang w:val="fr-FR"/>
        </w:rPr>
      </w:pPr>
      <w:r w:rsidRPr="002C7493">
        <w:rPr>
          <w:rFonts w:ascii="Arial" w:hAnsi="Arial" w:cs="Arial"/>
          <w:b/>
          <w:sz w:val="20"/>
          <w:szCs w:val="22"/>
          <w:lang w:val="fr-FR"/>
        </w:rPr>
        <w:t>1.</w:t>
      </w:r>
      <w:r w:rsidRPr="002C7493">
        <w:rPr>
          <w:rFonts w:ascii="Arial" w:hAnsi="Arial" w:cs="Arial"/>
          <w:b/>
          <w:sz w:val="20"/>
          <w:szCs w:val="22"/>
          <w:lang w:val="fr-FR"/>
        </w:rPr>
        <w:tab/>
        <w:t xml:space="preserve">That the LHIB </w:t>
      </w:r>
      <w:proofErr w:type="spellStart"/>
      <w:r w:rsidRPr="002C7493">
        <w:rPr>
          <w:rFonts w:ascii="Arial" w:hAnsi="Arial" w:cs="Arial"/>
          <w:b/>
          <w:sz w:val="20"/>
          <w:szCs w:val="22"/>
          <w:lang w:val="fr-FR"/>
        </w:rPr>
        <w:t>resolve</w:t>
      </w:r>
      <w:proofErr w:type="spellEnd"/>
      <w:r w:rsidRPr="002C7493">
        <w:rPr>
          <w:rFonts w:ascii="Arial" w:hAnsi="Arial" w:cs="Arial"/>
          <w:b/>
          <w:sz w:val="20"/>
          <w:szCs w:val="22"/>
          <w:lang w:val="fr-FR"/>
        </w:rPr>
        <w:t xml:space="preserve"> to </w:t>
      </w:r>
      <w:proofErr w:type="spellStart"/>
      <w:r w:rsidRPr="002C7493">
        <w:rPr>
          <w:rFonts w:ascii="Arial" w:hAnsi="Arial" w:cs="Arial"/>
          <w:b/>
          <w:sz w:val="20"/>
          <w:szCs w:val="22"/>
          <w:lang w:val="fr-FR"/>
        </w:rPr>
        <w:t>grant</w:t>
      </w:r>
      <w:proofErr w:type="spellEnd"/>
      <w:r w:rsidRPr="002C7493">
        <w:rPr>
          <w:rFonts w:ascii="Arial" w:hAnsi="Arial" w:cs="Arial"/>
          <w:b/>
          <w:sz w:val="20"/>
          <w:szCs w:val="22"/>
          <w:lang w:val="fr-FR"/>
        </w:rPr>
        <w:t xml:space="preserve"> consent to the </w:t>
      </w:r>
      <w:proofErr w:type="spellStart"/>
      <w:r w:rsidRPr="002C7493">
        <w:rPr>
          <w:rFonts w:ascii="Arial" w:hAnsi="Arial" w:cs="Arial"/>
          <w:b/>
          <w:sz w:val="20"/>
          <w:szCs w:val="22"/>
          <w:lang w:val="fr-FR"/>
        </w:rPr>
        <w:t>submission</w:t>
      </w:r>
      <w:proofErr w:type="spellEnd"/>
      <w:r w:rsidRPr="002C7493">
        <w:rPr>
          <w:rFonts w:ascii="Arial" w:hAnsi="Arial" w:cs="Arial"/>
          <w:b/>
          <w:sz w:val="20"/>
          <w:szCs w:val="22"/>
          <w:lang w:val="fr-FR"/>
        </w:rPr>
        <w:t xml:space="preserve"> of the </w:t>
      </w:r>
      <w:proofErr w:type="spellStart"/>
      <w:r w:rsidR="008C1046" w:rsidRPr="002C7493">
        <w:rPr>
          <w:rFonts w:ascii="Arial" w:hAnsi="Arial" w:cs="Arial"/>
          <w:b/>
          <w:sz w:val="20"/>
          <w:szCs w:val="22"/>
          <w:lang w:val="fr-FR"/>
        </w:rPr>
        <w:t>rezoning</w:t>
      </w:r>
      <w:proofErr w:type="spellEnd"/>
      <w:r w:rsidR="008C1046" w:rsidRPr="002C7493">
        <w:rPr>
          <w:rFonts w:ascii="Arial" w:hAnsi="Arial" w:cs="Arial"/>
          <w:b/>
          <w:sz w:val="20"/>
          <w:szCs w:val="22"/>
          <w:lang w:val="fr-FR"/>
        </w:rPr>
        <w:t xml:space="preserve"> application </w:t>
      </w:r>
      <w:proofErr w:type="spellStart"/>
      <w:r w:rsidR="00D71D2A" w:rsidRPr="002C7493">
        <w:rPr>
          <w:rFonts w:ascii="Arial" w:hAnsi="Arial" w:cs="Arial"/>
          <w:b/>
          <w:sz w:val="20"/>
          <w:szCs w:val="22"/>
          <w:lang w:val="fr-FR"/>
        </w:rPr>
        <w:t>from</w:t>
      </w:r>
      <w:proofErr w:type="spellEnd"/>
      <w:r w:rsidR="00D71D2A" w:rsidRPr="002C7493">
        <w:rPr>
          <w:rFonts w:ascii="Arial" w:hAnsi="Arial" w:cs="Arial"/>
          <w:b/>
          <w:sz w:val="20"/>
          <w:szCs w:val="22"/>
          <w:lang w:val="fr-FR"/>
        </w:rPr>
        <w:t xml:space="preserve"> Zone 5 </w:t>
      </w:r>
      <w:proofErr w:type="spellStart"/>
      <w:r w:rsidR="00D71D2A" w:rsidRPr="002C7493">
        <w:rPr>
          <w:rFonts w:ascii="Arial" w:hAnsi="Arial" w:cs="Arial"/>
          <w:b/>
          <w:sz w:val="20"/>
          <w:szCs w:val="22"/>
          <w:lang w:val="fr-FR"/>
        </w:rPr>
        <w:t>Special</w:t>
      </w:r>
      <w:proofErr w:type="spellEnd"/>
      <w:r w:rsidR="00D71D2A" w:rsidRPr="002C7493">
        <w:rPr>
          <w:rFonts w:ascii="Arial" w:hAnsi="Arial" w:cs="Arial"/>
          <w:b/>
          <w:sz w:val="20"/>
          <w:szCs w:val="22"/>
          <w:lang w:val="fr-FR"/>
        </w:rPr>
        <w:t xml:space="preserve"> Use to Zone 2 </w:t>
      </w:r>
      <w:proofErr w:type="spellStart"/>
      <w:r w:rsidR="00D71D2A" w:rsidRPr="002C7493">
        <w:rPr>
          <w:rFonts w:ascii="Arial" w:hAnsi="Arial" w:cs="Arial"/>
          <w:b/>
          <w:sz w:val="20"/>
          <w:szCs w:val="22"/>
          <w:lang w:val="fr-FR"/>
        </w:rPr>
        <w:t>Settlement</w:t>
      </w:r>
      <w:proofErr w:type="spellEnd"/>
      <w:r w:rsidR="00D71D2A" w:rsidRPr="002C7493">
        <w:rPr>
          <w:rFonts w:ascii="Arial" w:hAnsi="Arial" w:cs="Arial"/>
          <w:b/>
          <w:sz w:val="20"/>
          <w:szCs w:val="22"/>
          <w:lang w:val="fr-FR"/>
        </w:rPr>
        <w:t xml:space="preserve"> of Part Portion 176, Lagoon Road, Lord Howe Island </w:t>
      </w:r>
      <w:r w:rsidR="008C1046" w:rsidRPr="002C7493">
        <w:rPr>
          <w:rFonts w:ascii="Arial" w:hAnsi="Arial" w:cs="Arial"/>
          <w:b/>
          <w:sz w:val="20"/>
          <w:szCs w:val="22"/>
          <w:lang w:val="fr-FR"/>
        </w:rPr>
        <w:t xml:space="preserve">by Mr Mark </w:t>
      </w:r>
      <w:proofErr w:type="spellStart"/>
      <w:r w:rsidR="008C1046" w:rsidRPr="002C7493">
        <w:rPr>
          <w:rFonts w:ascii="Arial" w:hAnsi="Arial" w:cs="Arial"/>
          <w:b/>
          <w:sz w:val="20"/>
          <w:szCs w:val="22"/>
          <w:lang w:val="fr-FR"/>
        </w:rPr>
        <w:t>McKillop</w:t>
      </w:r>
      <w:proofErr w:type="spellEnd"/>
      <w:r w:rsidR="008C1046" w:rsidRPr="002C7493">
        <w:rPr>
          <w:rFonts w:ascii="Arial" w:hAnsi="Arial" w:cs="Arial"/>
          <w:b/>
          <w:sz w:val="20"/>
          <w:szCs w:val="22"/>
          <w:lang w:val="fr-FR"/>
        </w:rPr>
        <w:t xml:space="preserve"> of Capella Lodge.</w:t>
      </w:r>
      <w:r w:rsidR="00E62A79">
        <w:rPr>
          <w:rFonts w:ascii="Arial" w:hAnsi="Arial" w:cs="Arial"/>
          <w:b/>
          <w:sz w:val="20"/>
          <w:szCs w:val="22"/>
          <w:lang w:val="fr-FR"/>
        </w:rPr>
        <w:t xml:space="preserve"> </w:t>
      </w:r>
      <w:r w:rsidR="001F4C45">
        <w:rPr>
          <w:rFonts w:ascii="Arial" w:hAnsi="Arial" w:cs="Arial"/>
          <w:b/>
          <w:sz w:val="20"/>
          <w:szCs w:val="22"/>
          <w:lang w:val="fr-FR"/>
        </w:rPr>
        <w:t xml:space="preserve"> </w:t>
      </w:r>
      <w:r w:rsidR="001F4C45" w:rsidRPr="00E62A79">
        <w:rPr>
          <w:rFonts w:ascii="Arial" w:hAnsi="Arial" w:cs="Arial"/>
          <w:b/>
          <w:sz w:val="20"/>
          <w:szCs w:val="22"/>
          <w:lang w:val="fr-FR"/>
        </w:rPr>
        <w:t xml:space="preserve">The Land </w:t>
      </w:r>
      <w:proofErr w:type="spellStart"/>
      <w:r w:rsidR="001F4C45" w:rsidRPr="00E62A79">
        <w:rPr>
          <w:rFonts w:ascii="Arial" w:hAnsi="Arial" w:cs="Arial"/>
          <w:b/>
          <w:sz w:val="20"/>
          <w:szCs w:val="22"/>
          <w:lang w:val="fr-FR"/>
        </w:rPr>
        <w:t>Asset</w:t>
      </w:r>
      <w:proofErr w:type="spellEnd"/>
      <w:r w:rsidR="001F4C45" w:rsidRPr="00E62A79">
        <w:rPr>
          <w:rFonts w:ascii="Arial" w:hAnsi="Arial" w:cs="Arial"/>
          <w:b/>
          <w:sz w:val="20"/>
          <w:szCs w:val="22"/>
          <w:lang w:val="fr-FR"/>
        </w:rPr>
        <w:t xml:space="preserve"> </w:t>
      </w:r>
      <w:proofErr w:type="spellStart"/>
      <w:r w:rsidR="001F4C45" w:rsidRPr="00E62A79">
        <w:rPr>
          <w:rFonts w:ascii="Arial" w:hAnsi="Arial" w:cs="Arial"/>
          <w:b/>
          <w:sz w:val="20"/>
          <w:szCs w:val="22"/>
          <w:lang w:val="fr-FR"/>
        </w:rPr>
        <w:t>Disposal</w:t>
      </w:r>
      <w:proofErr w:type="spellEnd"/>
      <w:r w:rsidR="001F4C45" w:rsidRPr="00E62A79">
        <w:rPr>
          <w:rFonts w:ascii="Arial" w:hAnsi="Arial" w:cs="Arial"/>
          <w:b/>
          <w:sz w:val="20"/>
          <w:szCs w:val="22"/>
          <w:lang w:val="fr-FR"/>
        </w:rPr>
        <w:t xml:space="preserve"> Policy </w:t>
      </w:r>
      <w:proofErr w:type="spellStart"/>
      <w:r w:rsidR="001F4C45" w:rsidRPr="00E62A79">
        <w:rPr>
          <w:rFonts w:ascii="Arial" w:hAnsi="Arial" w:cs="Arial"/>
          <w:b/>
          <w:sz w:val="20"/>
          <w:szCs w:val="22"/>
          <w:lang w:val="fr-FR"/>
        </w:rPr>
        <w:t>will</w:t>
      </w:r>
      <w:proofErr w:type="spellEnd"/>
      <w:r w:rsidR="001F4C45" w:rsidRPr="00E62A79">
        <w:rPr>
          <w:rFonts w:ascii="Arial" w:hAnsi="Arial" w:cs="Arial"/>
          <w:b/>
          <w:sz w:val="20"/>
          <w:szCs w:val="22"/>
          <w:lang w:val="fr-FR"/>
        </w:rPr>
        <w:t xml:space="preserve"> </w:t>
      </w:r>
      <w:proofErr w:type="spellStart"/>
      <w:r w:rsidR="001F4C45" w:rsidRPr="00E62A79">
        <w:rPr>
          <w:rFonts w:ascii="Arial" w:hAnsi="Arial" w:cs="Arial"/>
          <w:b/>
          <w:sz w:val="20"/>
          <w:szCs w:val="22"/>
          <w:lang w:val="fr-FR"/>
        </w:rPr>
        <w:t>apply</w:t>
      </w:r>
      <w:proofErr w:type="spellEnd"/>
      <w:r w:rsidR="001F4C45" w:rsidRPr="00E62A79">
        <w:rPr>
          <w:rFonts w:ascii="Arial" w:hAnsi="Arial" w:cs="Arial"/>
          <w:b/>
          <w:sz w:val="20"/>
          <w:szCs w:val="22"/>
          <w:lang w:val="fr-FR"/>
        </w:rPr>
        <w:t xml:space="preserve"> to the </w:t>
      </w:r>
      <w:proofErr w:type="spellStart"/>
      <w:r w:rsidR="001F4C45" w:rsidRPr="00E62A79">
        <w:rPr>
          <w:rFonts w:ascii="Arial" w:hAnsi="Arial" w:cs="Arial"/>
          <w:b/>
          <w:sz w:val="20"/>
          <w:szCs w:val="22"/>
          <w:lang w:val="fr-FR"/>
        </w:rPr>
        <w:t>transfer</w:t>
      </w:r>
      <w:proofErr w:type="spellEnd"/>
      <w:r w:rsidR="001F4C45" w:rsidRPr="00E62A79">
        <w:rPr>
          <w:rFonts w:ascii="Arial" w:hAnsi="Arial" w:cs="Arial"/>
          <w:b/>
          <w:sz w:val="20"/>
          <w:szCs w:val="22"/>
          <w:lang w:val="fr-FR"/>
        </w:rPr>
        <w:t xml:space="preserve"> of Portions 123, &amp; 176.</w:t>
      </w:r>
      <w:r w:rsidR="001F4C45" w:rsidRPr="001F4C45">
        <w:rPr>
          <w:rFonts w:ascii="Arial" w:hAnsi="Arial" w:cs="Arial"/>
          <w:b/>
          <w:sz w:val="20"/>
          <w:szCs w:val="22"/>
          <w:lang w:val="fr-FR"/>
        </w:rPr>
        <w:t xml:space="preserve"> </w:t>
      </w:r>
    </w:p>
    <w:p w:rsidR="004E355F" w:rsidRPr="002C7493" w:rsidRDefault="004E355F" w:rsidP="001F4C45">
      <w:pPr>
        <w:rPr>
          <w:rFonts w:ascii="Arial" w:hAnsi="Arial" w:cs="Arial"/>
          <w:b/>
          <w:sz w:val="20"/>
          <w:szCs w:val="22"/>
          <w:lang w:val="fr-FR"/>
        </w:rPr>
      </w:pPr>
    </w:p>
    <w:p w:rsidR="004E355F" w:rsidRPr="002C7493" w:rsidRDefault="004E355F" w:rsidP="004E355F">
      <w:pPr>
        <w:ind w:left="720" w:hanging="720"/>
        <w:rPr>
          <w:rFonts w:ascii="Arial" w:hAnsi="Arial" w:cs="Arial"/>
          <w:b/>
          <w:sz w:val="20"/>
          <w:szCs w:val="22"/>
        </w:rPr>
      </w:pPr>
      <w:r w:rsidRPr="002C7493">
        <w:rPr>
          <w:rFonts w:ascii="Arial" w:hAnsi="Arial" w:cs="Arial"/>
          <w:b/>
          <w:sz w:val="20"/>
          <w:szCs w:val="22"/>
          <w:lang w:val="fr-FR"/>
        </w:rPr>
        <w:t>2.</w:t>
      </w:r>
      <w:r w:rsidRPr="002C7493">
        <w:rPr>
          <w:rFonts w:ascii="Arial" w:hAnsi="Arial" w:cs="Arial"/>
          <w:b/>
          <w:sz w:val="20"/>
          <w:szCs w:val="22"/>
          <w:lang w:val="fr-FR"/>
        </w:rPr>
        <w:tab/>
        <w:t>That</w:t>
      </w:r>
      <w:r w:rsidR="00C433C0" w:rsidRPr="002C7493">
        <w:rPr>
          <w:rFonts w:ascii="Arial" w:hAnsi="Arial" w:cs="Arial"/>
          <w:b/>
          <w:sz w:val="20"/>
          <w:szCs w:val="22"/>
          <w:lang w:val="fr-FR"/>
        </w:rPr>
        <w:t xml:space="preserve"> the LHIB </w:t>
      </w:r>
      <w:proofErr w:type="spellStart"/>
      <w:r w:rsidR="00C433C0" w:rsidRPr="002C7493">
        <w:rPr>
          <w:rFonts w:ascii="Arial" w:hAnsi="Arial" w:cs="Arial"/>
          <w:b/>
          <w:sz w:val="20"/>
          <w:szCs w:val="22"/>
          <w:lang w:val="fr-FR"/>
        </w:rPr>
        <w:t>resolve</w:t>
      </w:r>
      <w:proofErr w:type="spellEnd"/>
      <w:r w:rsidR="00C433C0" w:rsidRPr="002C7493">
        <w:rPr>
          <w:rFonts w:ascii="Arial" w:hAnsi="Arial" w:cs="Arial"/>
          <w:b/>
          <w:sz w:val="20"/>
          <w:szCs w:val="22"/>
          <w:lang w:val="fr-FR"/>
        </w:rPr>
        <w:t xml:space="preserve"> to </w:t>
      </w:r>
      <w:r w:rsidR="00C433C0" w:rsidRPr="002C7493">
        <w:rPr>
          <w:rFonts w:ascii="Arial" w:hAnsi="Arial" w:cs="Arial"/>
          <w:b/>
          <w:sz w:val="20"/>
          <w:szCs w:val="22"/>
        </w:rPr>
        <w:t>commence the preparation of an amendment to the Lord Howe Island Local Environmental Plan 2010</w:t>
      </w:r>
      <w:r w:rsidRPr="002C7493">
        <w:rPr>
          <w:rFonts w:ascii="Arial" w:hAnsi="Arial" w:cs="Arial"/>
          <w:b/>
          <w:sz w:val="20"/>
          <w:szCs w:val="22"/>
        </w:rPr>
        <w:t xml:space="preserve"> for</w:t>
      </w:r>
      <w:r w:rsidR="00C433C0" w:rsidRPr="002C7493">
        <w:rPr>
          <w:rFonts w:ascii="Arial" w:hAnsi="Arial" w:cs="Arial"/>
          <w:b/>
          <w:sz w:val="20"/>
          <w:szCs w:val="22"/>
        </w:rPr>
        <w:t xml:space="preserve"> </w:t>
      </w:r>
      <w:r w:rsidRPr="002C7493">
        <w:rPr>
          <w:rFonts w:ascii="Arial" w:hAnsi="Arial" w:cs="Arial"/>
          <w:b/>
          <w:sz w:val="20"/>
          <w:szCs w:val="22"/>
        </w:rPr>
        <w:t>a</w:t>
      </w:r>
      <w:r w:rsidR="00C433C0" w:rsidRPr="002C7493">
        <w:rPr>
          <w:rFonts w:ascii="Arial" w:hAnsi="Arial" w:cs="Arial"/>
          <w:b/>
          <w:sz w:val="20"/>
          <w:szCs w:val="22"/>
        </w:rPr>
        <w:t xml:space="preserve"> spot rezoning </w:t>
      </w:r>
      <w:r w:rsidRPr="002C7493">
        <w:rPr>
          <w:rFonts w:ascii="Arial" w:hAnsi="Arial" w:cs="Arial"/>
          <w:b/>
          <w:sz w:val="20"/>
          <w:szCs w:val="22"/>
        </w:rPr>
        <w:t>relating to Part Portions 123 &amp;176, Lagoon Rd,</w:t>
      </w:r>
      <w:r w:rsidRPr="002C7493">
        <w:rPr>
          <w:rFonts w:ascii="Arial" w:hAnsi="Arial" w:cs="Arial"/>
          <w:b/>
          <w:color w:val="FF0000"/>
          <w:sz w:val="20"/>
          <w:szCs w:val="22"/>
        </w:rPr>
        <w:t xml:space="preserve"> </w:t>
      </w:r>
      <w:r w:rsidRPr="002C7493">
        <w:rPr>
          <w:rFonts w:ascii="Arial" w:hAnsi="Arial" w:cs="Arial"/>
          <w:b/>
          <w:sz w:val="20"/>
          <w:szCs w:val="22"/>
        </w:rPr>
        <w:t>Lord Howe Island.</w:t>
      </w:r>
    </w:p>
    <w:p w:rsidR="004E355F" w:rsidRPr="002C7493" w:rsidRDefault="004E355F" w:rsidP="004E355F">
      <w:pPr>
        <w:rPr>
          <w:rFonts w:ascii="Arial" w:hAnsi="Arial" w:cs="Arial"/>
          <w:b/>
          <w:sz w:val="20"/>
          <w:szCs w:val="22"/>
        </w:rPr>
      </w:pPr>
    </w:p>
    <w:p w:rsidR="00C433C0" w:rsidRDefault="008B082E" w:rsidP="004E355F">
      <w:pPr>
        <w:ind w:left="720" w:hanging="720"/>
        <w:rPr>
          <w:rFonts w:ascii="Arial" w:hAnsi="Arial" w:cs="Arial"/>
          <w:b/>
          <w:sz w:val="20"/>
          <w:szCs w:val="22"/>
        </w:rPr>
      </w:pPr>
      <w:r w:rsidRPr="002C7493">
        <w:rPr>
          <w:rFonts w:ascii="Arial" w:hAnsi="Arial" w:cs="Arial"/>
          <w:b/>
          <w:sz w:val="20"/>
          <w:szCs w:val="22"/>
        </w:rPr>
        <w:t>3</w:t>
      </w:r>
      <w:r w:rsidR="004E355F" w:rsidRPr="002C7493">
        <w:rPr>
          <w:rFonts w:ascii="Arial" w:hAnsi="Arial" w:cs="Arial"/>
          <w:b/>
          <w:sz w:val="20"/>
          <w:szCs w:val="22"/>
        </w:rPr>
        <w:t>.</w:t>
      </w:r>
      <w:r w:rsidR="004E355F" w:rsidRPr="002C7493">
        <w:rPr>
          <w:rFonts w:ascii="Arial" w:hAnsi="Arial" w:cs="Arial"/>
          <w:b/>
          <w:sz w:val="20"/>
          <w:szCs w:val="22"/>
        </w:rPr>
        <w:tab/>
        <w:t xml:space="preserve">That the </w:t>
      </w:r>
      <w:r w:rsidR="00BB7417" w:rsidRPr="002C7493">
        <w:rPr>
          <w:rFonts w:ascii="Arial" w:hAnsi="Arial" w:cs="Arial"/>
          <w:b/>
          <w:sz w:val="20"/>
          <w:szCs w:val="22"/>
        </w:rPr>
        <w:t xml:space="preserve">attached </w:t>
      </w:r>
      <w:r w:rsidR="004E355F" w:rsidRPr="002C7493">
        <w:rPr>
          <w:rFonts w:ascii="Arial" w:hAnsi="Arial" w:cs="Arial"/>
          <w:b/>
          <w:sz w:val="20"/>
          <w:szCs w:val="22"/>
        </w:rPr>
        <w:t xml:space="preserve">Planning Proposal for the above </w:t>
      </w:r>
      <w:r w:rsidR="00BB7417" w:rsidRPr="002C7493">
        <w:rPr>
          <w:rFonts w:ascii="Arial" w:hAnsi="Arial" w:cs="Arial"/>
          <w:b/>
          <w:sz w:val="20"/>
          <w:szCs w:val="22"/>
        </w:rPr>
        <w:t xml:space="preserve">rezoning </w:t>
      </w:r>
      <w:r w:rsidR="004E355F" w:rsidRPr="002C7493">
        <w:rPr>
          <w:rFonts w:ascii="Arial" w:hAnsi="Arial" w:cs="Arial"/>
          <w:b/>
          <w:sz w:val="20"/>
          <w:szCs w:val="22"/>
        </w:rPr>
        <w:t xml:space="preserve">be </w:t>
      </w:r>
      <w:r w:rsidR="00C433C0" w:rsidRPr="002C7493">
        <w:rPr>
          <w:rFonts w:ascii="Arial" w:hAnsi="Arial" w:cs="Arial"/>
          <w:b/>
          <w:sz w:val="20"/>
          <w:szCs w:val="22"/>
        </w:rPr>
        <w:t>forward</w:t>
      </w:r>
      <w:r w:rsidR="004E355F" w:rsidRPr="002C7493">
        <w:rPr>
          <w:rFonts w:ascii="Arial" w:hAnsi="Arial" w:cs="Arial"/>
          <w:b/>
          <w:sz w:val="20"/>
          <w:szCs w:val="22"/>
        </w:rPr>
        <w:t>ed</w:t>
      </w:r>
      <w:r w:rsidR="00C433C0" w:rsidRPr="002C7493">
        <w:rPr>
          <w:rFonts w:ascii="Arial" w:hAnsi="Arial" w:cs="Arial"/>
          <w:b/>
          <w:sz w:val="20"/>
          <w:szCs w:val="22"/>
        </w:rPr>
        <w:t xml:space="preserve"> to the NSW Department of Planning and Infrastructure’s LEP Gateway Review Panel</w:t>
      </w:r>
      <w:r w:rsidR="00BB7417" w:rsidRPr="002C7493">
        <w:rPr>
          <w:rFonts w:ascii="Arial" w:hAnsi="Arial" w:cs="Arial"/>
          <w:b/>
          <w:sz w:val="20"/>
          <w:szCs w:val="22"/>
        </w:rPr>
        <w:t>.</w:t>
      </w:r>
    </w:p>
    <w:p w:rsidR="00345AD8" w:rsidRDefault="00345AD8" w:rsidP="004E355F">
      <w:pPr>
        <w:ind w:left="720" w:hanging="720"/>
        <w:rPr>
          <w:rFonts w:ascii="Arial" w:hAnsi="Arial" w:cs="Arial"/>
          <w:b/>
          <w:sz w:val="20"/>
          <w:szCs w:val="22"/>
        </w:rPr>
      </w:pPr>
    </w:p>
    <w:p w:rsidR="00345AD8" w:rsidRDefault="00345AD8" w:rsidP="00345AD8">
      <w:pPr>
        <w:ind w:left="720" w:hanging="720"/>
        <w:rPr>
          <w:rFonts w:ascii="Arial" w:hAnsi="Arial" w:cs="Arial"/>
          <w:b/>
          <w:bCs/>
          <w:sz w:val="20"/>
          <w:szCs w:val="20"/>
        </w:rPr>
      </w:pPr>
      <w:r>
        <w:rPr>
          <w:rFonts w:ascii="Arial" w:hAnsi="Arial" w:cs="Arial"/>
          <w:b/>
          <w:bCs/>
          <w:sz w:val="20"/>
          <w:szCs w:val="20"/>
        </w:rPr>
        <w:t>4.         That the LHIB request the NSW Department of Planning and Infrastructure’s LEP Gateway Review Panel to delegate the plan making functions of this LEP amendment to the Board in view of the minor nature of the proposal and as the matter is of local planning significance.</w:t>
      </w:r>
    </w:p>
    <w:p w:rsidR="00345AD8" w:rsidRPr="002C7493" w:rsidRDefault="00345AD8" w:rsidP="004E355F">
      <w:pPr>
        <w:ind w:left="720" w:hanging="720"/>
        <w:rPr>
          <w:rFonts w:ascii="Arial" w:hAnsi="Arial" w:cs="Arial"/>
          <w:b/>
          <w:sz w:val="20"/>
          <w:szCs w:val="22"/>
        </w:rPr>
      </w:pPr>
    </w:p>
    <w:p w:rsidR="005D323F" w:rsidRDefault="005D323F" w:rsidP="003405B5">
      <w:pPr>
        <w:rPr>
          <w:rFonts w:ascii="Arial" w:hAnsi="Arial" w:cs="Arial"/>
          <w:b/>
          <w:sz w:val="22"/>
        </w:rPr>
      </w:pPr>
    </w:p>
    <w:p w:rsidR="005D323F" w:rsidRPr="004241C9" w:rsidRDefault="005D323F" w:rsidP="005D323F">
      <w:pPr>
        <w:tabs>
          <w:tab w:val="left" w:pos="993"/>
          <w:tab w:val="left" w:pos="3119"/>
          <w:tab w:val="left" w:pos="4820"/>
        </w:tabs>
        <w:rPr>
          <w:rFonts w:ascii="Arial" w:hAnsi="Arial" w:cs="Arial"/>
          <w:sz w:val="20"/>
          <w:szCs w:val="20"/>
        </w:rPr>
      </w:pPr>
      <w:r>
        <w:rPr>
          <w:rFonts w:ascii="Arial" w:hAnsi="Arial" w:cs="Arial"/>
          <w:b/>
          <w:sz w:val="20"/>
          <w:szCs w:val="20"/>
        </w:rPr>
        <w:t>Prepared</w:t>
      </w:r>
      <w:bookmarkStart w:id="0" w:name="Text1"/>
      <w:r w:rsidRPr="004241C9">
        <w:rPr>
          <w:rFonts w:ascii="Arial" w:hAnsi="Arial" w:cs="Arial"/>
          <w:sz w:val="20"/>
          <w:szCs w:val="20"/>
        </w:rPr>
        <w:tab/>
      </w:r>
      <w:bookmarkEnd w:id="0"/>
      <w:r>
        <w:rPr>
          <w:rFonts w:ascii="Arial" w:hAnsi="Arial" w:cs="Arial"/>
          <w:sz w:val="20"/>
          <w:szCs w:val="20"/>
        </w:rPr>
        <w:t>Peter Chapman</w:t>
      </w:r>
      <w:r>
        <w:rPr>
          <w:rFonts w:ascii="Arial" w:hAnsi="Arial" w:cs="Arial"/>
          <w:sz w:val="20"/>
          <w:szCs w:val="20"/>
        </w:rPr>
        <w:tab/>
        <w:t>Planning Consultant</w:t>
      </w:r>
    </w:p>
    <w:p w:rsidR="005D323F" w:rsidRPr="004241C9" w:rsidRDefault="005D323F" w:rsidP="005D323F">
      <w:pPr>
        <w:rPr>
          <w:rFonts w:ascii="Arial" w:hAnsi="Arial" w:cs="Arial"/>
          <w:sz w:val="20"/>
          <w:szCs w:val="20"/>
        </w:rPr>
      </w:pPr>
    </w:p>
    <w:p w:rsidR="005D323F" w:rsidRPr="004241C9" w:rsidRDefault="005D323F" w:rsidP="005D323F">
      <w:pPr>
        <w:rPr>
          <w:rFonts w:ascii="Arial" w:hAnsi="Arial" w:cs="Arial"/>
          <w:sz w:val="20"/>
          <w:szCs w:val="20"/>
        </w:rPr>
      </w:pPr>
    </w:p>
    <w:p w:rsidR="00C810BE" w:rsidRDefault="005D323F" w:rsidP="005D323F">
      <w:pPr>
        <w:tabs>
          <w:tab w:val="left" w:pos="993"/>
          <w:tab w:val="left" w:pos="3119"/>
          <w:tab w:val="left" w:pos="4820"/>
        </w:tabs>
        <w:rPr>
          <w:rFonts w:ascii="Arial" w:hAnsi="Arial" w:cs="Arial"/>
          <w:b/>
          <w:sz w:val="22"/>
        </w:rPr>
      </w:pPr>
      <w:r w:rsidRPr="004241C9">
        <w:rPr>
          <w:rFonts w:ascii="Arial" w:hAnsi="Arial" w:cs="Arial"/>
          <w:b/>
          <w:sz w:val="20"/>
          <w:szCs w:val="20"/>
        </w:rPr>
        <w:t>Endorsed</w:t>
      </w:r>
      <w:r w:rsidRPr="004241C9">
        <w:rPr>
          <w:rFonts w:ascii="Arial" w:hAnsi="Arial" w:cs="Arial"/>
          <w:b/>
          <w:sz w:val="20"/>
          <w:szCs w:val="20"/>
        </w:rPr>
        <w:tab/>
      </w:r>
      <w:r>
        <w:rPr>
          <w:rFonts w:ascii="Arial" w:hAnsi="Arial" w:cs="Arial"/>
          <w:sz w:val="20"/>
          <w:szCs w:val="20"/>
        </w:rPr>
        <w:t>Stephen Wills</w:t>
      </w:r>
      <w:r w:rsidRPr="004241C9">
        <w:rPr>
          <w:rFonts w:ascii="Arial" w:hAnsi="Arial" w:cs="Arial"/>
          <w:sz w:val="20"/>
          <w:szCs w:val="20"/>
        </w:rPr>
        <w:tab/>
      </w:r>
      <w:r>
        <w:rPr>
          <w:rFonts w:ascii="Arial" w:hAnsi="Arial" w:cs="Arial"/>
          <w:sz w:val="20"/>
          <w:szCs w:val="20"/>
        </w:rPr>
        <w:t>Chief Executive Officer</w:t>
      </w:r>
    </w:p>
    <w:sectPr w:rsidR="00C810BE" w:rsidSect="003201FA">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035" w:rsidRDefault="00071035">
      <w:r>
        <w:separator/>
      </w:r>
    </w:p>
  </w:endnote>
  <w:endnote w:type="continuationSeparator" w:id="0">
    <w:p w:rsidR="00071035" w:rsidRDefault="000710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quare721 Ex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1F7" w:rsidRPr="003405B5" w:rsidRDefault="006041F7" w:rsidP="003405B5">
    <w:pPr>
      <w:pStyle w:val="Footer"/>
      <w:tabs>
        <w:tab w:val="clear" w:pos="8640"/>
        <w:tab w:val="right" w:pos="9639"/>
      </w:tabs>
      <w:ind w:right="360"/>
      <w:rPr>
        <w:rFonts w:ascii="Square721 Ex BT" w:hAnsi="Square721 Ex BT"/>
        <w:b/>
        <w:sz w:val="16"/>
        <w:szCs w:val="16"/>
      </w:rPr>
    </w:pPr>
    <w:r>
      <w:rPr>
        <w:rFonts w:ascii="Square721 Ex BT" w:hAnsi="Square721 Ex BT"/>
        <w:b/>
        <w:color w:val="B1BA50"/>
        <w:sz w:val="16"/>
      </w:rPr>
      <w:tab/>
    </w:r>
    <w:r>
      <w:rPr>
        <w:rFonts w:ascii="Square721 Ex BT" w:hAnsi="Square721 Ex BT"/>
        <w:b/>
        <w:color w:val="B1BA50"/>
        <w:sz w:val="16"/>
      </w:rPr>
      <w:tab/>
    </w:r>
    <w:r w:rsidR="0005176F" w:rsidRPr="00814E38">
      <w:rPr>
        <w:rStyle w:val="PageNumber"/>
        <w:rFonts w:ascii="Gill Sans MT" w:hAnsi="Gill Sans MT"/>
        <w:sz w:val="14"/>
        <w:szCs w:val="16"/>
      </w:rPr>
      <w:fldChar w:fldCharType="begin"/>
    </w:r>
    <w:r w:rsidRPr="00814E38">
      <w:rPr>
        <w:rStyle w:val="PageNumber"/>
        <w:rFonts w:ascii="Gill Sans MT" w:hAnsi="Gill Sans MT"/>
        <w:sz w:val="14"/>
        <w:szCs w:val="16"/>
      </w:rPr>
      <w:instrText xml:space="preserve"> PAGE </w:instrText>
    </w:r>
    <w:r w:rsidR="0005176F" w:rsidRPr="00814E38">
      <w:rPr>
        <w:rStyle w:val="PageNumber"/>
        <w:rFonts w:ascii="Gill Sans MT" w:hAnsi="Gill Sans MT"/>
        <w:sz w:val="14"/>
        <w:szCs w:val="16"/>
      </w:rPr>
      <w:fldChar w:fldCharType="separate"/>
    </w:r>
    <w:r w:rsidR="005D323F">
      <w:rPr>
        <w:rStyle w:val="PageNumber"/>
        <w:rFonts w:ascii="Gill Sans MT" w:hAnsi="Gill Sans MT"/>
        <w:noProof/>
        <w:sz w:val="14"/>
        <w:szCs w:val="16"/>
      </w:rPr>
      <w:t>1</w:t>
    </w:r>
    <w:r w:rsidR="0005176F" w:rsidRPr="00814E38">
      <w:rPr>
        <w:rStyle w:val="PageNumber"/>
        <w:rFonts w:ascii="Gill Sans MT" w:hAnsi="Gill Sans MT"/>
        <w:sz w:val="14"/>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035" w:rsidRDefault="00071035">
      <w:r>
        <w:separator/>
      </w:r>
    </w:p>
  </w:footnote>
  <w:footnote w:type="continuationSeparator" w:id="0">
    <w:p w:rsidR="00071035" w:rsidRDefault="000710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62BD"/>
    <w:multiLevelType w:val="hybridMultilevel"/>
    <w:tmpl w:val="DE782226"/>
    <w:lvl w:ilvl="0" w:tplc="CF268BC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2E422A"/>
    <w:multiLevelType w:val="hybridMultilevel"/>
    <w:tmpl w:val="AE602410"/>
    <w:lvl w:ilvl="0" w:tplc="5EAC5448">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812279"/>
    <w:multiLevelType w:val="multilevel"/>
    <w:tmpl w:val="2B54A964"/>
    <w:lvl w:ilvl="0">
      <w:start w:val="1"/>
      <w:numFmt w:val="decimal"/>
      <w:lvlText w:val="%1."/>
      <w:lvlJc w:val="left"/>
      <w:pPr>
        <w:ind w:left="3240" w:hanging="360"/>
      </w:pPr>
      <w:rPr>
        <w:rFonts w:hint="default"/>
        <w:b/>
      </w:rPr>
    </w:lvl>
    <w:lvl w:ilvl="1">
      <w:start w:val="12"/>
      <w:numFmt w:val="decimal"/>
      <w:isLgl/>
      <w:lvlText w:val="%1.%2"/>
      <w:lvlJc w:val="left"/>
      <w:pPr>
        <w:ind w:left="3600" w:hanging="720"/>
      </w:pPr>
      <w:rPr>
        <w:rFonts w:hint="default"/>
      </w:rPr>
    </w:lvl>
    <w:lvl w:ilvl="2">
      <w:start w:val="1"/>
      <w:numFmt w:val="decimal"/>
      <w:isLgl/>
      <w:lvlText w:val="%1.%2.%3"/>
      <w:lvlJc w:val="left"/>
      <w:pPr>
        <w:ind w:left="4320" w:hanging="1440"/>
      </w:pPr>
      <w:rPr>
        <w:rFonts w:hint="default"/>
      </w:rPr>
    </w:lvl>
    <w:lvl w:ilvl="3">
      <w:start w:val="1"/>
      <w:numFmt w:val="decimal"/>
      <w:isLgl/>
      <w:lvlText w:val="%1.%2.%3.%4"/>
      <w:lvlJc w:val="left"/>
      <w:pPr>
        <w:ind w:left="4680" w:hanging="1800"/>
      </w:pPr>
      <w:rPr>
        <w:rFonts w:hint="default"/>
      </w:rPr>
    </w:lvl>
    <w:lvl w:ilvl="4">
      <w:start w:val="1"/>
      <w:numFmt w:val="decimal"/>
      <w:isLgl/>
      <w:lvlText w:val="%1.%2.%3.%4.%5"/>
      <w:lvlJc w:val="left"/>
      <w:pPr>
        <w:ind w:left="5040" w:hanging="2160"/>
      </w:pPr>
      <w:rPr>
        <w:rFonts w:hint="default"/>
      </w:rPr>
    </w:lvl>
    <w:lvl w:ilvl="5">
      <w:start w:val="1"/>
      <w:numFmt w:val="decimal"/>
      <w:isLgl/>
      <w:lvlText w:val="%1.%2.%3.%4.%5.%6"/>
      <w:lvlJc w:val="left"/>
      <w:pPr>
        <w:ind w:left="5400" w:hanging="2520"/>
      </w:pPr>
      <w:rPr>
        <w:rFonts w:hint="default"/>
      </w:rPr>
    </w:lvl>
    <w:lvl w:ilvl="6">
      <w:start w:val="1"/>
      <w:numFmt w:val="decimal"/>
      <w:isLgl/>
      <w:lvlText w:val="%1.%2.%3.%4.%5.%6.%7"/>
      <w:lvlJc w:val="left"/>
      <w:pPr>
        <w:ind w:left="5760" w:hanging="2880"/>
      </w:pPr>
      <w:rPr>
        <w:rFonts w:hint="default"/>
      </w:rPr>
    </w:lvl>
    <w:lvl w:ilvl="7">
      <w:start w:val="1"/>
      <w:numFmt w:val="decimal"/>
      <w:isLgl/>
      <w:lvlText w:val="%1.%2.%3.%4.%5.%6.%7.%8"/>
      <w:lvlJc w:val="left"/>
      <w:pPr>
        <w:ind w:left="6120" w:hanging="3240"/>
      </w:pPr>
      <w:rPr>
        <w:rFonts w:hint="default"/>
      </w:rPr>
    </w:lvl>
    <w:lvl w:ilvl="8">
      <w:start w:val="1"/>
      <w:numFmt w:val="decimal"/>
      <w:isLgl/>
      <w:lvlText w:val="%1.%2.%3.%4.%5.%6.%7.%8.%9"/>
      <w:lvlJc w:val="left"/>
      <w:pPr>
        <w:ind w:left="6480" w:hanging="3600"/>
      </w:pPr>
      <w:rPr>
        <w:rFonts w:hint="default"/>
      </w:rPr>
    </w:lvl>
  </w:abstractNum>
  <w:abstractNum w:abstractNumId="3">
    <w:nsid w:val="095A671D"/>
    <w:multiLevelType w:val="hybridMultilevel"/>
    <w:tmpl w:val="2C7AA748"/>
    <w:lvl w:ilvl="0" w:tplc="8668E6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042B26"/>
    <w:multiLevelType w:val="hybridMultilevel"/>
    <w:tmpl w:val="B77CA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D4E52"/>
    <w:multiLevelType w:val="hybridMultilevel"/>
    <w:tmpl w:val="E20CA7D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
    <w:nsid w:val="10316D81"/>
    <w:multiLevelType w:val="hybridMultilevel"/>
    <w:tmpl w:val="8970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5979ED"/>
    <w:multiLevelType w:val="hybridMultilevel"/>
    <w:tmpl w:val="7CCE748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603A05"/>
    <w:multiLevelType w:val="hybridMultilevel"/>
    <w:tmpl w:val="2B6AEF8A"/>
    <w:lvl w:ilvl="0" w:tplc="FFCA79DA">
      <w:start w:val="1"/>
      <w:numFmt w:val="bullet"/>
      <w:pStyle w:val="AAPBullet"/>
      <w:lvlText w:val=""/>
      <w:lvlJc w:val="left"/>
      <w:pPr>
        <w:tabs>
          <w:tab w:val="num" w:pos="461"/>
        </w:tabs>
        <w:ind w:left="1211" w:hanging="360"/>
      </w:pPr>
      <w:rPr>
        <w:rFonts w:ascii="Symbol" w:hAnsi="Symbol" w:hint="default"/>
        <w:color w:val="B1BA5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AF4B45"/>
    <w:multiLevelType w:val="hybridMultilevel"/>
    <w:tmpl w:val="B4D0429C"/>
    <w:lvl w:ilvl="0" w:tplc="E1B430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273F69"/>
    <w:multiLevelType w:val="hybridMultilevel"/>
    <w:tmpl w:val="0316DE3C"/>
    <w:lvl w:ilvl="0" w:tplc="0C09000F">
      <w:start w:val="1"/>
      <w:numFmt w:val="decimal"/>
      <w:lvlText w:val="%1."/>
      <w:lvlJc w:val="left"/>
      <w:pPr>
        <w:ind w:left="360" w:hanging="360"/>
      </w:pPr>
      <w:rPr>
        <w:rFonts w:cs="Times New Roman"/>
      </w:rPr>
    </w:lvl>
    <w:lvl w:ilvl="1" w:tplc="04090017">
      <w:start w:val="1"/>
      <w:numFmt w:val="lowerLetter"/>
      <w:lvlText w:val="%2)"/>
      <w:lvlJc w:val="left"/>
      <w:pPr>
        <w:tabs>
          <w:tab w:val="num" w:pos="1080"/>
        </w:tabs>
        <w:ind w:left="1080" w:hanging="360"/>
      </w:p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1">
    <w:nsid w:val="208F4382"/>
    <w:multiLevelType w:val="hybridMultilevel"/>
    <w:tmpl w:val="0C789F00"/>
    <w:lvl w:ilvl="0" w:tplc="E932D79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FE580E"/>
    <w:multiLevelType w:val="hybridMultilevel"/>
    <w:tmpl w:val="C994EF48"/>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3">
    <w:nsid w:val="2A640B4F"/>
    <w:multiLevelType w:val="hybridMultilevel"/>
    <w:tmpl w:val="6B4A88E4"/>
    <w:lvl w:ilvl="0" w:tplc="CB6439E4">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8B11A2"/>
    <w:multiLevelType w:val="hybridMultilevel"/>
    <w:tmpl w:val="72104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AE444B"/>
    <w:multiLevelType w:val="multilevel"/>
    <w:tmpl w:val="F30CC79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DBC35FC"/>
    <w:multiLevelType w:val="multilevel"/>
    <w:tmpl w:val="118689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E844651"/>
    <w:multiLevelType w:val="hybridMultilevel"/>
    <w:tmpl w:val="33F6CE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AB4DC1"/>
    <w:multiLevelType w:val="hybridMultilevel"/>
    <w:tmpl w:val="45F89B56"/>
    <w:lvl w:ilvl="0" w:tplc="A61AE38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3AC109B"/>
    <w:multiLevelType w:val="hybridMultilevel"/>
    <w:tmpl w:val="9A08D35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0">
    <w:nsid w:val="38196614"/>
    <w:multiLevelType w:val="hybridMultilevel"/>
    <w:tmpl w:val="E604A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E34660"/>
    <w:multiLevelType w:val="hybridMultilevel"/>
    <w:tmpl w:val="3DD6BE8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3C0D0431"/>
    <w:multiLevelType w:val="hybridMultilevel"/>
    <w:tmpl w:val="FD6CD1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nsid w:val="3CC769DC"/>
    <w:multiLevelType w:val="hybridMultilevel"/>
    <w:tmpl w:val="EADA388A"/>
    <w:lvl w:ilvl="0" w:tplc="BB202CEA">
      <w:start w:val="1"/>
      <w:numFmt w:val="bullet"/>
      <w:lvlText w:val=""/>
      <w:lvlJc w:val="left"/>
      <w:pPr>
        <w:tabs>
          <w:tab w:val="num" w:pos="700"/>
        </w:tabs>
        <w:ind w:left="68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7D2A38"/>
    <w:multiLevelType w:val="hybridMultilevel"/>
    <w:tmpl w:val="B4525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2CE1D69"/>
    <w:multiLevelType w:val="hybridMultilevel"/>
    <w:tmpl w:val="FF7604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5A767C9"/>
    <w:multiLevelType w:val="hybridMultilevel"/>
    <w:tmpl w:val="336ADB14"/>
    <w:lvl w:ilvl="0" w:tplc="04090017">
      <w:start w:val="1"/>
      <w:numFmt w:val="lowerLetter"/>
      <w:lvlText w:val="%1)"/>
      <w:lvlJc w:val="left"/>
      <w:pPr>
        <w:tabs>
          <w:tab w:val="num" w:pos="720"/>
        </w:tabs>
        <w:ind w:left="720" w:hanging="360"/>
      </w:pPr>
      <w:rPr>
        <w:rFonts w:hint="default"/>
      </w:rPr>
    </w:lvl>
    <w:lvl w:ilvl="1" w:tplc="3612B8FA">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623D8F"/>
    <w:multiLevelType w:val="hybridMultilevel"/>
    <w:tmpl w:val="FBAEF7A8"/>
    <w:lvl w:ilvl="0" w:tplc="09A661F2">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957510E"/>
    <w:multiLevelType w:val="hybridMultilevel"/>
    <w:tmpl w:val="A44EB56A"/>
    <w:lvl w:ilvl="0" w:tplc="E932D79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AB07A38"/>
    <w:multiLevelType w:val="hybridMultilevel"/>
    <w:tmpl w:val="36A6D42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nsid w:val="4D9B0A34"/>
    <w:multiLevelType w:val="hybridMultilevel"/>
    <w:tmpl w:val="30F0C606"/>
    <w:lvl w:ilvl="0" w:tplc="0409000F">
      <w:start w:val="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F054143"/>
    <w:multiLevelType w:val="hybridMultilevel"/>
    <w:tmpl w:val="BBE83B2A"/>
    <w:lvl w:ilvl="0" w:tplc="FEF2376C">
      <w:start w:val="5"/>
      <w:numFmt w:val="bullet"/>
      <w:lvlText w:val=""/>
      <w:lvlJc w:val="left"/>
      <w:pPr>
        <w:tabs>
          <w:tab w:val="num" w:pos="1080"/>
        </w:tabs>
        <w:ind w:left="1080" w:hanging="36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5CF2252"/>
    <w:multiLevelType w:val="hybridMultilevel"/>
    <w:tmpl w:val="D8B08DB4"/>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3">
    <w:nsid w:val="5DBE0826"/>
    <w:multiLevelType w:val="hybridMultilevel"/>
    <w:tmpl w:val="7BDE744E"/>
    <w:lvl w:ilvl="0" w:tplc="04090017">
      <w:start w:val="1"/>
      <w:numFmt w:val="lowerLetter"/>
      <w:lvlText w:val="%1)"/>
      <w:lvlJc w:val="left"/>
      <w:pPr>
        <w:tabs>
          <w:tab w:val="num" w:pos="720"/>
        </w:tabs>
        <w:ind w:left="720" w:hanging="360"/>
      </w:pPr>
      <w:rPr>
        <w:rFonts w:hint="default"/>
      </w:rPr>
    </w:lvl>
    <w:lvl w:ilvl="1" w:tplc="04090013">
      <w:start w:val="1"/>
      <w:numFmt w:val="upperRoman"/>
      <w:lvlText w:val="%2."/>
      <w:lvlJc w:val="right"/>
      <w:pPr>
        <w:tabs>
          <w:tab w:val="num" w:pos="1260"/>
        </w:tabs>
        <w:ind w:left="1260" w:hanging="18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271EC4"/>
    <w:multiLevelType w:val="multilevel"/>
    <w:tmpl w:val="D71CCA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36A19AC"/>
    <w:multiLevelType w:val="hybridMultilevel"/>
    <w:tmpl w:val="75665E5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nsid w:val="66E064D4"/>
    <w:multiLevelType w:val="hybridMultilevel"/>
    <w:tmpl w:val="8F7899A6"/>
    <w:lvl w:ilvl="0" w:tplc="440E2F5E">
      <w:start w:val="1"/>
      <w:numFmt w:val="decimal"/>
      <w:lvlText w:val="%1)"/>
      <w:lvlJc w:val="left"/>
      <w:pPr>
        <w:tabs>
          <w:tab w:val="num" w:pos="1080"/>
        </w:tabs>
        <w:ind w:left="1080" w:hanging="72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9970170"/>
    <w:multiLevelType w:val="hybridMultilevel"/>
    <w:tmpl w:val="A93C1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D70342D"/>
    <w:multiLevelType w:val="hybridMultilevel"/>
    <w:tmpl w:val="BDB20E5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6D9665CA"/>
    <w:multiLevelType w:val="hybridMultilevel"/>
    <w:tmpl w:val="A03C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08D2814"/>
    <w:multiLevelType w:val="hybridMultilevel"/>
    <w:tmpl w:val="905CB9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711A4C26"/>
    <w:multiLevelType w:val="hybridMultilevel"/>
    <w:tmpl w:val="513002FE"/>
    <w:lvl w:ilvl="0" w:tplc="E932D79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3A2500B"/>
    <w:multiLevelType w:val="hybridMultilevel"/>
    <w:tmpl w:val="DCE6251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nsid w:val="75F057C2"/>
    <w:multiLevelType w:val="hybridMultilevel"/>
    <w:tmpl w:val="00A2C81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4">
    <w:nsid w:val="7AF968EA"/>
    <w:multiLevelType w:val="hybridMultilevel"/>
    <w:tmpl w:val="2BAEF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C687AC7"/>
    <w:multiLevelType w:val="hybridMultilevel"/>
    <w:tmpl w:val="7292AAEE"/>
    <w:lvl w:ilvl="0" w:tplc="2D6E3392">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E530F65"/>
    <w:multiLevelType w:val="hybridMultilevel"/>
    <w:tmpl w:val="59D0DCAA"/>
    <w:lvl w:ilvl="0" w:tplc="7CC04DBA">
      <w:start w:val="2"/>
      <w:numFmt w:val="bullet"/>
      <w:lvlText w:val="·"/>
      <w:lvlJc w:val="left"/>
      <w:pPr>
        <w:ind w:left="2160" w:hanging="360"/>
      </w:pPr>
      <w:rPr>
        <w:rFonts w:ascii="Arial" w:eastAsia="Times New Roman" w:hAnsi="Aria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7FE42196"/>
    <w:multiLevelType w:val="hybridMultilevel"/>
    <w:tmpl w:val="552CD602"/>
    <w:lvl w:ilvl="0" w:tplc="3F727D3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7"/>
  </w:num>
  <w:num w:numId="6">
    <w:abstractNumId w:val="32"/>
  </w:num>
  <w:num w:numId="7">
    <w:abstractNumId w:val="12"/>
  </w:num>
  <w:num w:numId="8">
    <w:abstractNumId w:val="22"/>
  </w:num>
  <w:num w:numId="9">
    <w:abstractNumId w:val="44"/>
  </w:num>
  <w:num w:numId="10">
    <w:abstractNumId w:val="5"/>
  </w:num>
  <w:num w:numId="11">
    <w:abstractNumId w:val="29"/>
  </w:num>
  <w:num w:numId="12">
    <w:abstractNumId w:val="19"/>
  </w:num>
  <w:num w:numId="13">
    <w:abstractNumId w:val="38"/>
  </w:num>
  <w:num w:numId="14">
    <w:abstractNumId w:val="18"/>
  </w:num>
  <w:num w:numId="15">
    <w:abstractNumId w:val="13"/>
  </w:num>
  <w:num w:numId="16">
    <w:abstractNumId w:val="26"/>
  </w:num>
  <w:num w:numId="17">
    <w:abstractNumId w:val="24"/>
  </w:num>
  <w:num w:numId="18">
    <w:abstractNumId w:val="45"/>
  </w:num>
  <w:num w:numId="19">
    <w:abstractNumId w:val="40"/>
  </w:num>
  <w:num w:numId="20">
    <w:abstractNumId w:val="16"/>
  </w:num>
  <w:num w:numId="21">
    <w:abstractNumId w:val="1"/>
  </w:num>
  <w:num w:numId="22">
    <w:abstractNumId w:val="0"/>
  </w:num>
  <w:num w:numId="23">
    <w:abstractNumId w:val="7"/>
  </w:num>
  <w:num w:numId="24">
    <w:abstractNumId w:val="8"/>
  </w:num>
  <w:num w:numId="25">
    <w:abstractNumId w:val="46"/>
  </w:num>
  <w:num w:numId="26">
    <w:abstractNumId w:val="30"/>
  </w:num>
  <w:num w:numId="27">
    <w:abstractNumId w:val="33"/>
  </w:num>
  <w:num w:numId="28">
    <w:abstractNumId w:val="10"/>
  </w:num>
  <w:num w:numId="29">
    <w:abstractNumId w:val="9"/>
  </w:num>
  <w:num w:numId="30">
    <w:abstractNumId w:val="34"/>
  </w:num>
  <w:num w:numId="31">
    <w:abstractNumId w:val="15"/>
  </w:num>
  <w:num w:numId="32">
    <w:abstractNumId w:val="42"/>
  </w:num>
  <w:num w:numId="33">
    <w:abstractNumId w:val="2"/>
  </w:num>
  <w:num w:numId="34">
    <w:abstractNumId w:val="35"/>
  </w:num>
  <w:num w:numId="35">
    <w:abstractNumId w:val="31"/>
  </w:num>
  <w:num w:numId="36">
    <w:abstractNumId w:val="39"/>
  </w:num>
  <w:num w:numId="37">
    <w:abstractNumId w:val="4"/>
  </w:num>
  <w:num w:numId="38">
    <w:abstractNumId w:val="47"/>
  </w:num>
  <w:num w:numId="39">
    <w:abstractNumId w:val="6"/>
  </w:num>
  <w:num w:numId="40">
    <w:abstractNumId w:val="14"/>
  </w:num>
  <w:num w:numId="41">
    <w:abstractNumId w:val="41"/>
  </w:num>
  <w:num w:numId="42">
    <w:abstractNumId w:val="28"/>
  </w:num>
  <w:num w:numId="43">
    <w:abstractNumId w:val="11"/>
  </w:num>
  <w:num w:numId="44">
    <w:abstractNumId w:val="37"/>
  </w:num>
  <w:num w:numId="45">
    <w:abstractNumId w:val="27"/>
  </w:num>
  <w:num w:numId="46">
    <w:abstractNumId w:val="25"/>
  </w:num>
  <w:num w:numId="47">
    <w:abstractNumId w:val="21"/>
  </w:num>
  <w:num w:numId="48">
    <w:abstractNumId w:val="20"/>
  </w:num>
  <w:num w:numId="49">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attachedTemplate r:id="rId1"/>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5A7190"/>
    <w:rsid w:val="0000086C"/>
    <w:rsid w:val="00004554"/>
    <w:rsid w:val="00007082"/>
    <w:rsid w:val="00012E4B"/>
    <w:rsid w:val="00017B6F"/>
    <w:rsid w:val="00020EC6"/>
    <w:rsid w:val="0003718B"/>
    <w:rsid w:val="00037770"/>
    <w:rsid w:val="00041757"/>
    <w:rsid w:val="000503D3"/>
    <w:rsid w:val="000516C0"/>
    <w:rsid w:val="0005176F"/>
    <w:rsid w:val="0005532B"/>
    <w:rsid w:val="000560A6"/>
    <w:rsid w:val="0005617F"/>
    <w:rsid w:val="000660B8"/>
    <w:rsid w:val="00071035"/>
    <w:rsid w:val="0007380D"/>
    <w:rsid w:val="00073BA4"/>
    <w:rsid w:val="00073F29"/>
    <w:rsid w:val="00075B57"/>
    <w:rsid w:val="000770DC"/>
    <w:rsid w:val="00077E73"/>
    <w:rsid w:val="00080A9C"/>
    <w:rsid w:val="000859A5"/>
    <w:rsid w:val="000921B0"/>
    <w:rsid w:val="00096604"/>
    <w:rsid w:val="00096B96"/>
    <w:rsid w:val="00096D7F"/>
    <w:rsid w:val="000A1AFE"/>
    <w:rsid w:val="000A1C7C"/>
    <w:rsid w:val="000A3CF9"/>
    <w:rsid w:val="000A4A8C"/>
    <w:rsid w:val="000A7364"/>
    <w:rsid w:val="000B063F"/>
    <w:rsid w:val="000B405D"/>
    <w:rsid w:val="000B42BC"/>
    <w:rsid w:val="000B4BF0"/>
    <w:rsid w:val="000D5C05"/>
    <w:rsid w:val="000D5CC9"/>
    <w:rsid w:val="000D5E30"/>
    <w:rsid w:val="000E639D"/>
    <w:rsid w:val="000E7C0E"/>
    <w:rsid w:val="000F629F"/>
    <w:rsid w:val="000F63F3"/>
    <w:rsid w:val="000F6F9D"/>
    <w:rsid w:val="0010077A"/>
    <w:rsid w:val="00101DF4"/>
    <w:rsid w:val="00107931"/>
    <w:rsid w:val="0013001B"/>
    <w:rsid w:val="00136926"/>
    <w:rsid w:val="00146827"/>
    <w:rsid w:val="00163C47"/>
    <w:rsid w:val="00164665"/>
    <w:rsid w:val="00164F9E"/>
    <w:rsid w:val="00165973"/>
    <w:rsid w:val="001659C2"/>
    <w:rsid w:val="00171D9E"/>
    <w:rsid w:val="00175B62"/>
    <w:rsid w:val="00185DB4"/>
    <w:rsid w:val="00190F31"/>
    <w:rsid w:val="00197896"/>
    <w:rsid w:val="00197EF9"/>
    <w:rsid w:val="001B56A5"/>
    <w:rsid w:val="001C07AD"/>
    <w:rsid w:val="001C58B5"/>
    <w:rsid w:val="001C779B"/>
    <w:rsid w:val="001E063B"/>
    <w:rsid w:val="001F4C45"/>
    <w:rsid w:val="00203623"/>
    <w:rsid w:val="00203C02"/>
    <w:rsid w:val="00206829"/>
    <w:rsid w:val="00212140"/>
    <w:rsid w:val="0021309E"/>
    <w:rsid w:val="0021666B"/>
    <w:rsid w:val="0021666C"/>
    <w:rsid w:val="00224B87"/>
    <w:rsid w:val="0023013E"/>
    <w:rsid w:val="002338DA"/>
    <w:rsid w:val="0024523C"/>
    <w:rsid w:val="002459CB"/>
    <w:rsid w:val="00252023"/>
    <w:rsid w:val="00257083"/>
    <w:rsid w:val="002647C6"/>
    <w:rsid w:val="00275D9A"/>
    <w:rsid w:val="00283863"/>
    <w:rsid w:val="002918A7"/>
    <w:rsid w:val="00291B9B"/>
    <w:rsid w:val="00294AB7"/>
    <w:rsid w:val="002A18F6"/>
    <w:rsid w:val="002A409A"/>
    <w:rsid w:val="002A6F12"/>
    <w:rsid w:val="002B0FDB"/>
    <w:rsid w:val="002C5664"/>
    <w:rsid w:val="002C7493"/>
    <w:rsid w:val="002D1370"/>
    <w:rsid w:val="002D23E9"/>
    <w:rsid w:val="002F365E"/>
    <w:rsid w:val="002F73C3"/>
    <w:rsid w:val="003008D9"/>
    <w:rsid w:val="00310603"/>
    <w:rsid w:val="003145EB"/>
    <w:rsid w:val="00316697"/>
    <w:rsid w:val="00317EDF"/>
    <w:rsid w:val="003201FA"/>
    <w:rsid w:val="00323000"/>
    <w:rsid w:val="003250C0"/>
    <w:rsid w:val="00326C99"/>
    <w:rsid w:val="00327252"/>
    <w:rsid w:val="00330C47"/>
    <w:rsid w:val="0033554A"/>
    <w:rsid w:val="003405B5"/>
    <w:rsid w:val="003418B9"/>
    <w:rsid w:val="00345AD8"/>
    <w:rsid w:val="00346F0D"/>
    <w:rsid w:val="00356A48"/>
    <w:rsid w:val="00357010"/>
    <w:rsid w:val="00371A00"/>
    <w:rsid w:val="00372911"/>
    <w:rsid w:val="00375EC1"/>
    <w:rsid w:val="003824B7"/>
    <w:rsid w:val="00384A4F"/>
    <w:rsid w:val="00386963"/>
    <w:rsid w:val="00387EEE"/>
    <w:rsid w:val="0039236C"/>
    <w:rsid w:val="003936F7"/>
    <w:rsid w:val="00393E7E"/>
    <w:rsid w:val="003B34A3"/>
    <w:rsid w:val="003B73CC"/>
    <w:rsid w:val="003B7B6A"/>
    <w:rsid w:val="003C1101"/>
    <w:rsid w:val="003C3969"/>
    <w:rsid w:val="003D4CD4"/>
    <w:rsid w:val="003D521A"/>
    <w:rsid w:val="003D6A78"/>
    <w:rsid w:val="003E2D66"/>
    <w:rsid w:val="003E4187"/>
    <w:rsid w:val="003F2551"/>
    <w:rsid w:val="003F4AF7"/>
    <w:rsid w:val="00405A09"/>
    <w:rsid w:val="00410C0D"/>
    <w:rsid w:val="00411017"/>
    <w:rsid w:val="00411E86"/>
    <w:rsid w:val="004145AF"/>
    <w:rsid w:val="00421DD5"/>
    <w:rsid w:val="0042284C"/>
    <w:rsid w:val="004248CC"/>
    <w:rsid w:val="0043046D"/>
    <w:rsid w:val="004324EC"/>
    <w:rsid w:val="00442AA5"/>
    <w:rsid w:val="00443E22"/>
    <w:rsid w:val="0044401C"/>
    <w:rsid w:val="00444CAF"/>
    <w:rsid w:val="00450F05"/>
    <w:rsid w:val="00450F06"/>
    <w:rsid w:val="004574F4"/>
    <w:rsid w:val="00457A93"/>
    <w:rsid w:val="00457C22"/>
    <w:rsid w:val="00463C23"/>
    <w:rsid w:val="00477308"/>
    <w:rsid w:val="00483D47"/>
    <w:rsid w:val="004869B4"/>
    <w:rsid w:val="00491209"/>
    <w:rsid w:val="0049373D"/>
    <w:rsid w:val="0049453D"/>
    <w:rsid w:val="004970E1"/>
    <w:rsid w:val="00497BAD"/>
    <w:rsid w:val="004A5155"/>
    <w:rsid w:val="004A79C7"/>
    <w:rsid w:val="004B2412"/>
    <w:rsid w:val="004B4404"/>
    <w:rsid w:val="004B4603"/>
    <w:rsid w:val="004B5883"/>
    <w:rsid w:val="004B6624"/>
    <w:rsid w:val="004C2162"/>
    <w:rsid w:val="004C35B0"/>
    <w:rsid w:val="004C5518"/>
    <w:rsid w:val="004C613C"/>
    <w:rsid w:val="004D2D13"/>
    <w:rsid w:val="004D34FF"/>
    <w:rsid w:val="004D5E16"/>
    <w:rsid w:val="004D7EA0"/>
    <w:rsid w:val="004E355F"/>
    <w:rsid w:val="004E6801"/>
    <w:rsid w:val="004F1724"/>
    <w:rsid w:val="004F1AE1"/>
    <w:rsid w:val="004F426F"/>
    <w:rsid w:val="004F4D8C"/>
    <w:rsid w:val="004F7334"/>
    <w:rsid w:val="00503B6F"/>
    <w:rsid w:val="005070C0"/>
    <w:rsid w:val="00512706"/>
    <w:rsid w:val="00514963"/>
    <w:rsid w:val="005152FC"/>
    <w:rsid w:val="0052027F"/>
    <w:rsid w:val="00527DB7"/>
    <w:rsid w:val="00531B53"/>
    <w:rsid w:val="00536B72"/>
    <w:rsid w:val="00555BD1"/>
    <w:rsid w:val="0056107B"/>
    <w:rsid w:val="0056154A"/>
    <w:rsid w:val="00583735"/>
    <w:rsid w:val="0058784C"/>
    <w:rsid w:val="005A6DB7"/>
    <w:rsid w:val="005A7190"/>
    <w:rsid w:val="005A776E"/>
    <w:rsid w:val="005B09E9"/>
    <w:rsid w:val="005B0B0A"/>
    <w:rsid w:val="005B1D1B"/>
    <w:rsid w:val="005C06C2"/>
    <w:rsid w:val="005C5BED"/>
    <w:rsid w:val="005D1F72"/>
    <w:rsid w:val="005D323F"/>
    <w:rsid w:val="005D4D55"/>
    <w:rsid w:val="005D6DCE"/>
    <w:rsid w:val="005F3E27"/>
    <w:rsid w:val="005F40A2"/>
    <w:rsid w:val="005F6956"/>
    <w:rsid w:val="005F74B1"/>
    <w:rsid w:val="005F7D94"/>
    <w:rsid w:val="00601C5E"/>
    <w:rsid w:val="006041F7"/>
    <w:rsid w:val="00604B90"/>
    <w:rsid w:val="00613016"/>
    <w:rsid w:val="0062068C"/>
    <w:rsid w:val="00622464"/>
    <w:rsid w:val="006275A2"/>
    <w:rsid w:val="00635641"/>
    <w:rsid w:val="00643455"/>
    <w:rsid w:val="00661EFB"/>
    <w:rsid w:val="00665A5A"/>
    <w:rsid w:val="006702E5"/>
    <w:rsid w:val="0067494C"/>
    <w:rsid w:val="00676D78"/>
    <w:rsid w:val="00677B96"/>
    <w:rsid w:val="00682716"/>
    <w:rsid w:val="00686578"/>
    <w:rsid w:val="00692BF2"/>
    <w:rsid w:val="006953A3"/>
    <w:rsid w:val="006A772C"/>
    <w:rsid w:val="006B2286"/>
    <w:rsid w:val="006C0D2D"/>
    <w:rsid w:val="006C2F3C"/>
    <w:rsid w:val="006D221C"/>
    <w:rsid w:val="006D74DE"/>
    <w:rsid w:val="006F0F32"/>
    <w:rsid w:val="007075F2"/>
    <w:rsid w:val="00717671"/>
    <w:rsid w:val="007205F2"/>
    <w:rsid w:val="00723E6E"/>
    <w:rsid w:val="00725535"/>
    <w:rsid w:val="00730893"/>
    <w:rsid w:val="00736F7E"/>
    <w:rsid w:val="007412AB"/>
    <w:rsid w:val="00747E93"/>
    <w:rsid w:val="0075482C"/>
    <w:rsid w:val="00756686"/>
    <w:rsid w:val="0076135A"/>
    <w:rsid w:val="00775E73"/>
    <w:rsid w:val="007764AC"/>
    <w:rsid w:val="007764BA"/>
    <w:rsid w:val="007A36D3"/>
    <w:rsid w:val="007A432F"/>
    <w:rsid w:val="007B7B9F"/>
    <w:rsid w:val="007C7976"/>
    <w:rsid w:val="007D7EE7"/>
    <w:rsid w:val="007E20D4"/>
    <w:rsid w:val="007E5E5E"/>
    <w:rsid w:val="007F121F"/>
    <w:rsid w:val="007F57C4"/>
    <w:rsid w:val="00800885"/>
    <w:rsid w:val="00814E38"/>
    <w:rsid w:val="00814E5E"/>
    <w:rsid w:val="00817FC1"/>
    <w:rsid w:val="00830023"/>
    <w:rsid w:val="0083207B"/>
    <w:rsid w:val="0083346D"/>
    <w:rsid w:val="00842162"/>
    <w:rsid w:val="00850856"/>
    <w:rsid w:val="008518FB"/>
    <w:rsid w:val="008560A8"/>
    <w:rsid w:val="008604EE"/>
    <w:rsid w:val="00862139"/>
    <w:rsid w:val="008643EA"/>
    <w:rsid w:val="008662B0"/>
    <w:rsid w:val="00866535"/>
    <w:rsid w:val="0087247E"/>
    <w:rsid w:val="008773AE"/>
    <w:rsid w:val="00880316"/>
    <w:rsid w:val="00881625"/>
    <w:rsid w:val="00882667"/>
    <w:rsid w:val="00887E65"/>
    <w:rsid w:val="008925AE"/>
    <w:rsid w:val="008939ED"/>
    <w:rsid w:val="008A360A"/>
    <w:rsid w:val="008A3A8A"/>
    <w:rsid w:val="008A4FD5"/>
    <w:rsid w:val="008A71E1"/>
    <w:rsid w:val="008B082E"/>
    <w:rsid w:val="008B341B"/>
    <w:rsid w:val="008C1046"/>
    <w:rsid w:val="008C1E75"/>
    <w:rsid w:val="008C1F23"/>
    <w:rsid w:val="008C2CFB"/>
    <w:rsid w:val="008C486C"/>
    <w:rsid w:val="008E5A90"/>
    <w:rsid w:val="008F0C77"/>
    <w:rsid w:val="008F0CCA"/>
    <w:rsid w:val="008F2128"/>
    <w:rsid w:val="008F5A3F"/>
    <w:rsid w:val="009025CA"/>
    <w:rsid w:val="00905C1B"/>
    <w:rsid w:val="00911EB7"/>
    <w:rsid w:val="00914927"/>
    <w:rsid w:val="009258EE"/>
    <w:rsid w:val="00932E14"/>
    <w:rsid w:val="00933C8D"/>
    <w:rsid w:val="00944D92"/>
    <w:rsid w:val="00950AD8"/>
    <w:rsid w:val="00954189"/>
    <w:rsid w:val="00965B09"/>
    <w:rsid w:val="00972C30"/>
    <w:rsid w:val="0097513C"/>
    <w:rsid w:val="00981748"/>
    <w:rsid w:val="00984E3D"/>
    <w:rsid w:val="00991EDC"/>
    <w:rsid w:val="009A0A30"/>
    <w:rsid w:val="009A0BDB"/>
    <w:rsid w:val="009A32A7"/>
    <w:rsid w:val="009A497C"/>
    <w:rsid w:val="009A6CC2"/>
    <w:rsid w:val="009A77EB"/>
    <w:rsid w:val="009C089F"/>
    <w:rsid w:val="009C352B"/>
    <w:rsid w:val="009C6B71"/>
    <w:rsid w:val="009D01B0"/>
    <w:rsid w:val="009D5C32"/>
    <w:rsid w:val="009D7A26"/>
    <w:rsid w:val="009E39B0"/>
    <w:rsid w:val="009E4BA6"/>
    <w:rsid w:val="009E7FCF"/>
    <w:rsid w:val="009F2FEA"/>
    <w:rsid w:val="009F5D1C"/>
    <w:rsid w:val="009F6E52"/>
    <w:rsid w:val="00A004AD"/>
    <w:rsid w:val="00A14D58"/>
    <w:rsid w:val="00A2291E"/>
    <w:rsid w:val="00A229AD"/>
    <w:rsid w:val="00A2557A"/>
    <w:rsid w:val="00A413D5"/>
    <w:rsid w:val="00A549F2"/>
    <w:rsid w:val="00A54C41"/>
    <w:rsid w:val="00A56AC0"/>
    <w:rsid w:val="00A56C33"/>
    <w:rsid w:val="00A622B0"/>
    <w:rsid w:val="00A62864"/>
    <w:rsid w:val="00A70577"/>
    <w:rsid w:val="00A77F47"/>
    <w:rsid w:val="00A8522E"/>
    <w:rsid w:val="00A93E3D"/>
    <w:rsid w:val="00AA477A"/>
    <w:rsid w:val="00AA555D"/>
    <w:rsid w:val="00AB0E50"/>
    <w:rsid w:val="00AB48DF"/>
    <w:rsid w:val="00AB53C2"/>
    <w:rsid w:val="00AB5F54"/>
    <w:rsid w:val="00AC4C10"/>
    <w:rsid w:val="00AD0A88"/>
    <w:rsid w:val="00AD1F50"/>
    <w:rsid w:val="00AD7616"/>
    <w:rsid w:val="00AE1715"/>
    <w:rsid w:val="00AE30AD"/>
    <w:rsid w:val="00AE52CA"/>
    <w:rsid w:val="00AE594D"/>
    <w:rsid w:val="00AF2F0A"/>
    <w:rsid w:val="00AF680D"/>
    <w:rsid w:val="00B0142A"/>
    <w:rsid w:val="00B1443F"/>
    <w:rsid w:val="00B17CF5"/>
    <w:rsid w:val="00B250DE"/>
    <w:rsid w:val="00B25605"/>
    <w:rsid w:val="00B31C2E"/>
    <w:rsid w:val="00B34D1C"/>
    <w:rsid w:val="00B438FD"/>
    <w:rsid w:val="00B44C55"/>
    <w:rsid w:val="00B519DC"/>
    <w:rsid w:val="00B568D8"/>
    <w:rsid w:val="00B5732B"/>
    <w:rsid w:val="00B60168"/>
    <w:rsid w:val="00B661AF"/>
    <w:rsid w:val="00B67A85"/>
    <w:rsid w:val="00B70F92"/>
    <w:rsid w:val="00B749C3"/>
    <w:rsid w:val="00B80294"/>
    <w:rsid w:val="00BA144A"/>
    <w:rsid w:val="00BA7BCB"/>
    <w:rsid w:val="00BB69D7"/>
    <w:rsid w:val="00BB7417"/>
    <w:rsid w:val="00BC431D"/>
    <w:rsid w:val="00BC750E"/>
    <w:rsid w:val="00BD3A59"/>
    <w:rsid w:val="00BE17D1"/>
    <w:rsid w:val="00BE2B7E"/>
    <w:rsid w:val="00BE2E4E"/>
    <w:rsid w:val="00BE7138"/>
    <w:rsid w:val="00BF071C"/>
    <w:rsid w:val="00C028E3"/>
    <w:rsid w:val="00C0382E"/>
    <w:rsid w:val="00C070BA"/>
    <w:rsid w:val="00C27D6E"/>
    <w:rsid w:val="00C310F3"/>
    <w:rsid w:val="00C370CC"/>
    <w:rsid w:val="00C41801"/>
    <w:rsid w:val="00C41AD2"/>
    <w:rsid w:val="00C42853"/>
    <w:rsid w:val="00C428A1"/>
    <w:rsid w:val="00C433C0"/>
    <w:rsid w:val="00C5052E"/>
    <w:rsid w:val="00C535A3"/>
    <w:rsid w:val="00C57035"/>
    <w:rsid w:val="00C63E50"/>
    <w:rsid w:val="00C64015"/>
    <w:rsid w:val="00C7131E"/>
    <w:rsid w:val="00C810BE"/>
    <w:rsid w:val="00C8208C"/>
    <w:rsid w:val="00C82CBB"/>
    <w:rsid w:val="00CA1B94"/>
    <w:rsid w:val="00CA43F4"/>
    <w:rsid w:val="00CA596F"/>
    <w:rsid w:val="00CA61E4"/>
    <w:rsid w:val="00CB3EFE"/>
    <w:rsid w:val="00CB5AA4"/>
    <w:rsid w:val="00CC1C78"/>
    <w:rsid w:val="00CC226C"/>
    <w:rsid w:val="00CC5BFD"/>
    <w:rsid w:val="00CC71AF"/>
    <w:rsid w:val="00CD25DD"/>
    <w:rsid w:val="00CD42BE"/>
    <w:rsid w:val="00CD74FA"/>
    <w:rsid w:val="00CE78AE"/>
    <w:rsid w:val="00D032F4"/>
    <w:rsid w:val="00D16570"/>
    <w:rsid w:val="00D175F5"/>
    <w:rsid w:val="00D351AD"/>
    <w:rsid w:val="00D36304"/>
    <w:rsid w:val="00D42706"/>
    <w:rsid w:val="00D52770"/>
    <w:rsid w:val="00D53ABC"/>
    <w:rsid w:val="00D56AFB"/>
    <w:rsid w:val="00D6035F"/>
    <w:rsid w:val="00D67869"/>
    <w:rsid w:val="00D70B90"/>
    <w:rsid w:val="00D71D2A"/>
    <w:rsid w:val="00D7539A"/>
    <w:rsid w:val="00D77EE0"/>
    <w:rsid w:val="00D84A61"/>
    <w:rsid w:val="00D850E2"/>
    <w:rsid w:val="00D85A45"/>
    <w:rsid w:val="00D92402"/>
    <w:rsid w:val="00D93EEF"/>
    <w:rsid w:val="00D958BC"/>
    <w:rsid w:val="00D95FAD"/>
    <w:rsid w:val="00DA0FD5"/>
    <w:rsid w:val="00DA34C4"/>
    <w:rsid w:val="00DB40A9"/>
    <w:rsid w:val="00DC1000"/>
    <w:rsid w:val="00DC33A4"/>
    <w:rsid w:val="00DC3B48"/>
    <w:rsid w:val="00DC7C93"/>
    <w:rsid w:val="00DD3CDF"/>
    <w:rsid w:val="00DE0946"/>
    <w:rsid w:val="00DE4FFF"/>
    <w:rsid w:val="00DE7D0B"/>
    <w:rsid w:val="00DE7F2B"/>
    <w:rsid w:val="00DF5300"/>
    <w:rsid w:val="00DF79B9"/>
    <w:rsid w:val="00E02B9F"/>
    <w:rsid w:val="00E03614"/>
    <w:rsid w:val="00E03B81"/>
    <w:rsid w:val="00E040D9"/>
    <w:rsid w:val="00E055EC"/>
    <w:rsid w:val="00E11B19"/>
    <w:rsid w:val="00E12924"/>
    <w:rsid w:val="00E1446A"/>
    <w:rsid w:val="00E208CC"/>
    <w:rsid w:val="00E224F3"/>
    <w:rsid w:val="00E35820"/>
    <w:rsid w:val="00E368D4"/>
    <w:rsid w:val="00E375EA"/>
    <w:rsid w:val="00E37E1B"/>
    <w:rsid w:val="00E470ED"/>
    <w:rsid w:val="00E475B6"/>
    <w:rsid w:val="00E51A93"/>
    <w:rsid w:val="00E62A79"/>
    <w:rsid w:val="00E647FD"/>
    <w:rsid w:val="00E67E51"/>
    <w:rsid w:val="00E74C54"/>
    <w:rsid w:val="00E77595"/>
    <w:rsid w:val="00E93353"/>
    <w:rsid w:val="00E96F92"/>
    <w:rsid w:val="00E97213"/>
    <w:rsid w:val="00E97C77"/>
    <w:rsid w:val="00EA17A6"/>
    <w:rsid w:val="00EA5FD7"/>
    <w:rsid w:val="00EB153F"/>
    <w:rsid w:val="00EB15E3"/>
    <w:rsid w:val="00EB17BC"/>
    <w:rsid w:val="00EB44DD"/>
    <w:rsid w:val="00EB4F61"/>
    <w:rsid w:val="00EB5343"/>
    <w:rsid w:val="00EB6D35"/>
    <w:rsid w:val="00EC2631"/>
    <w:rsid w:val="00ED57F8"/>
    <w:rsid w:val="00EE1045"/>
    <w:rsid w:val="00EE4C40"/>
    <w:rsid w:val="00EE6131"/>
    <w:rsid w:val="00EE7172"/>
    <w:rsid w:val="00F01BAA"/>
    <w:rsid w:val="00F077E8"/>
    <w:rsid w:val="00F125C4"/>
    <w:rsid w:val="00F22487"/>
    <w:rsid w:val="00F23389"/>
    <w:rsid w:val="00F25950"/>
    <w:rsid w:val="00F27612"/>
    <w:rsid w:val="00F30763"/>
    <w:rsid w:val="00F40806"/>
    <w:rsid w:val="00F447B2"/>
    <w:rsid w:val="00F50939"/>
    <w:rsid w:val="00F51583"/>
    <w:rsid w:val="00F62C09"/>
    <w:rsid w:val="00F6361A"/>
    <w:rsid w:val="00F6591B"/>
    <w:rsid w:val="00F65EB9"/>
    <w:rsid w:val="00F7074F"/>
    <w:rsid w:val="00F7401E"/>
    <w:rsid w:val="00F833B6"/>
    <w:rsid w:val="00F90459"/>
    <w:rsid w:val="00F96425"/>
    <w:rsid w:val="00FA0B75"/>
    <w:rsid w:val="00FA0C59"/>
    <w:rsid w:val="00FA1A20"/>
    <w:rsid w:val="00FA378A"/>
    <w:rsid w:val="00FA4FF8"/>
    <w:rsid w:val="00FB2694"/>
    <w:rsid w:val="00FB2D26"/>
    <w:rsid w:val="00FB4E29"/>
    <w:rsid w:val="00FB673F"/>
    <w:rsid w:val="00FC3784"/>
    <w:rsid w:val="00FD2561"/>
    <w:rsid w:val="00FD7503"/>
    <w:rsid w:val="00FE0BD6"/>
    <w:rsid w:val="00FE3E20"/>
    <w:rsid w:val="00FF0B98"/>
    <w:rsid w:val="00FF2046"/>
    <w:rsid w:val="00FF2E9A"/>
    <w:rsid w:val="00FF73B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8">
      <o:colormenu v:ext="edit" fillcolor="none" strokecolor="red"/>
    </o:shapedefaults>
    <o:shapelayout v:ext="edit">
      <o:idmap v:ext="edit" data="1"/>
      <o:rules v:ext="edit">
        <o:r id="V:Rule2" type="connector" idref="#_x0000_s1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61A"/>
    <w:rPr>
      <w:sz w:val="24"/>
      <w:szCs w:val="24"/>
      <w:lang w:eastAsia="en-US"/>
    </w:rPr>
  </w:style>
  <w:style w:type="paragraph" w:styleId="Heading1">
    <w:name w:val="heading 1"/>
    <w:basedOn w:val="Normal"/>
    <w:next w:val="Normal"/>
    <w:qFormat/>
    <w:rsid w:val="00F6361A"/>
    <w:pPr>
      <w:keepNext/>
      <w:jc w:val="center"/>
      <w:outlineLvl w:val="0"/>
    </w:pPr>
    <w:rPr>
      <w:rFonts w:ascii="Arial" w:hAnsi="Arial" w:cs="Arial"/>
      <w:b/>
      <w:bCs/>
      <w:sz w:val="22"/>
    </w:rPr>
  </w:style>
  <w:style w:type="paragraph" w:styleId="Heading2">
    <w:name w:val="heading 2"/>
    <w:basedOn w:val="Normal"/>
    <w:next w:val="Normal"/>
    <w:qFormat/>
    <w:rsid w:val="00F6361A"/>
    <w:pPr>
      <w:keepNext/>
      <w:outlineLvl w:val="1"/>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6361A"/>
    <w:rPr>
      <w:rFonts w:ascii="Arial" w:hAnsi="Arial" w:cs="Arial"/>
      <w:sz w:val="22"/>
    </w:rPr>
  </w:style>
  <w:style w:type="paragraph" w:styleId="BodyText2">
    <w:name w:val="Body Text 2"/>
    <w:basedOn w:val="Normal"/>
    <w:rsid w:val="00F6361A"/>
    <w:pPr>
      <w:spacing w:after="120"/>
    </w:pPr>
    <w:rPr>
      <w:rFonts w:ascii="Arial" w:hAnsi="Arial" w:cs="Arial"/>
      <w:i/>
      <w:iCs/>
      <w:sz w:val="22"/>
    </w:rPr>
  </w:style>
  <w:style w:type="paragraph" w:styleId="BalloonText">
    <w:name w:val="Balloon Text"/>
    <w:basedOn w:val="Normal"/>
    <w:semiHidden/>
    <w:rsid w:val="00E470ED"/>
    <w:rPr>
      <w:rFonts w:ascii="Tahoma" w:hAnsi="Tahoma" w:cs="Tahoma"/>
      <w:sz w:val="16"/>
      <w:szCs w:val="16"/>
    </w:rPr>
  </w:style>
  <w:style w:type="character" w:styleId="CommentReference">
    <w:name w:val="annotation reference"/>
    <w:basedOn w:val="DefaultParagraphFont"/>
    <w:rsid w:val="00AB48DF"/>
    <w:rPr>
      <w:sz w:val="16"/>
      <w:szCs w:val="16"/>
    </w:rPr>
  </w:style>
  <w:style w:type="paragraph" w:styleId="CommentText">
    <w:name w:val="annotation text"/>
    <w:basedOn w:val="Normal"/>
    <w:link w:val="CommentTextChar"/>
    <w:rsid w:val="00AB48DF"/>
    <w:rPr>
      <w:sz w:val="20"/>
      <w:szCs w:val="20"/>
    </w:rPr>
  </w:style>
  <w:style w:type="character" w:customStyle="1" w:styleId="CommentTextChar">
    <w:name w:val="Comment Text Char"/>
    <w:basedOn w:val="DefaultParagraphFont"/>
    <w:link w:val="CommentText"/>
    <w:rsid w:val="00AB48DF"/>
    <w:rPr>
      <w:lang w:val="en-AU"/>
    </w:rPr>
  </w:style>
  <w:style w:type="paragraph" w:styleId="CommentSubject">
    <w:name w:val="annotation subject"/>
    <w:basedOn w:val="CommentText"/>
    <w:next w:val="CommentText"/>
    <w:link w:val="CommentSubjectChar"/>
    <w:rsid w:val="00AB48DF"/>
    <w:rPr>
      <w:b/>
      <w:bCs/>
    </w:rPr>
  </w:style>
  <w:style w:type="character" w:customStyle="1" w:styleId="CommentSubjectChar">
    <w:name w:val="Comment Subject Char"/>
    <w:basedOn w:val="CommentTextChar"/>
    <w:link w:val="CommentSubject"/>
    <w:rsid w:val="00AB48DF"/>
    <w:rPr>
      <w:b/>
      <w:bCs/>
    </w:rPr>
  </w:style>
  <w:style w:type="paragraph" w:styleId="NoSpacing">
    <w:name w:val="No Spacing"/>
    <w:link w:val="NoSpacingChar"/>
    <w:qFormat/>
    <w:rsid w:val="00FA0B75"/>
    <w:rPr>
      <w:sz w:val="24"/>
      <w:szCs w:val="24"/>
      <w:lang w:eastAsia="en-US"/>
    </w:rPr>
  </w:style>
  <w:style w:type="table" w:styleId="TableGrid">
    <w:name w:val="Table Grid"/>
    <w:basedOn w:val="TableNormal"/>
    <w:rsid w:val="00674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3405B5"/>
    <w:pPr>
      <w:tabs>
        <w:tab w:val="center" w:pos="4320"/>
        <w:tab w:val="right" w:pos="8640"/>
      </w:tabs>
    </w:pPr>
  </w:style>
  <w:style w:type="paragraph" w:styleId="Footer">
    <w:name w:val="footer"/>
    <w:basedOn w:val="Normal"/>
    <w:link w:val="FooterChar"/>
    <w:rsid w:val="003405B5"/>
    <w:pPr>
      <w:tabs>
        <w:tab w:val="center" w:pos="4320"/>
        <w:tab w:val="right" w:pos="8640"/>
      </w:tabs>
    </w:pPr>
  </w:style>
  <w:style w:type="character" w:customStyle="1" w:styleId="FooterChar">
    <w:name w:val="Footer Char"/>
    <w:basedOn w:val="DefaultParagraphFont"/>
    <w:link w:val="Footer"/>
    <w:semiHidden/>
    <w:locked/>
    <w:rsid w:val="003405B5"/>
    <w:rPr>
      <w:sz w:val="24"/>
      <w:szCs w:val="24"/>
      <w:lang w:val="en-AU" w:eastAsia="en-US" w:bidi="ar-SA"/>
    </w:rPr>
  </w:style>
  <w:style w:type="character" w:styleId="PageNumber">
    <w:name w:val="page number"/>
    <w:basedOn w:val="DefaultParagraphFont"/>
    <w:rsid w:val="003405B5"/>
  </w:style>
  <w:style w:type="paragraph" w:styleId="Caption">
    <w:name w:val="caption"/>
    <w:basedOn w:val="Normal"/>
    <w:next w:val="Normal"/>
    <w:qFormat/>
    <w:rsid w:val="004C2162"/>
    <w:rPr>
      <w:b/>
      <w:bCs/>
      <w:sz w:val="20"/>
      <w:szCs w:val="20"/>
    </w:rPr>
  </w:style>
  <w:style w:type="character" w:customStyle="1" w:styleId="BodyTextChar">
    <w:name w:val="Body Text Char"/>
    <w:basedOn w:val="DefaultParagraphFont"/>
    <w:link w:val="BodyText"/>
    <w:rsid w:val="009F2FEA"/>
    <w:rPr>
      <w:rFonts w:ascii="Arial" w:hAnsi="Arial" w:cs="Arial"/>
      <w:sz w:val="22"/>
      <w:szCs w:val="24"/>
      <w:lang w:val="en-AU" w:eastAsia="en-US" w:bidi="ar-SA"/>
    </w:rPr>
  </w:style>
  <w:style w:type="paragraph" w:customStyle="1" w:styleId="AAPBullet">
    <w:name w:val="AAP Bullet"/>
    <w:basedOn w:val="Normal"/>
    <w:rsid w:val="008560A8"/>
    <w:pPr>
      <w:numPr>
        <w:numId w:val="24"/>
      </w:numPr>
    </w:pPr>
  </w:style>
  <w:style w:type="character" w:styleId="Hyperlink">
    <w:name w:val="Hyperlink"/>
    <w:basedOn w:val="DefaultParagraphFont"/>
    <w:rsid w:val="00AA477A"/>
    <w:rPr>
      <w:color w:val="0000FF"/>
      <w:u w:val="single"/>
    </w:rPr>
  </w:style>
  <w:style w:type="paragraph" w:styleId="ListParagraph">
    <w:name w:val="List Paragraph"/>
    <w:basedOn w:val="Normal"/>
    <w:qFormat/>
    <w:rsid w:val="00FB673F"/>
    <w:pPr>
      <w:ind w:left="720"/>
      <w:contextualSpacing/>
    </w:pPr>
    <w:rPr>
      <w:rFonts w:ascii="Gill Sans MT" w:hAnsi="Gill Sans MT"/>
      <w:sz w:val="22"/>
      <w:szCs w:val="22"/>
      <w:lang w:val="en-US"/>
    </w:rPr>
  </w:style>
  <w:style w:type="character" w:customStyle="1" w:styleId="NoSpacingChar">
    <w:name w:val="No Spacing Char"/>
    <w:basedOn w:val="DefaultParagraphFont"/>
    <w:link w:val="NoSpacing"/>
    <w:locked/>
    <w:rsid w:val="00D36304"/>
    <w:rPr>
      <w:sz w:val="24"/>
      <w:szCs w:val="24"/>
      <w:lang w:val="en-AU" w:eastAsia="en-US" w:bidi="ar-SA"/>
    </w:rPr>
  </w:style>
  <w:style w:type="paragraph" w:styleId="BodyTextIndent">
    <w:name w:val="Body Text Indent"/>
    <w:basedOn w:val="Normal"/>
    <w:rsid w:val="005F3E27"/>
    <w:pPr>
      <w:spacing w:after="120"/>
      <w:ind w:left="283"/>
    </w:pPr>
  </w:style>
</w:styles>
</file>

<file path=word/webSettings.xml><?xml version="1.0" encoding="utf-8"?>
<w:webSettings xmlns:r="http://schemas.openxmlformats.org/officeDocument/2006/relationships" xmlns:w="http://schemas.openxmlformats.org/wordprocessingml/2006/main">
  <w:divs>
    <w:div w:id="389496884">
      <w:bodyDiv w:val="1"/>
      <w:marLeft w:val="0"/>
      <w:marRight w:val="0"/>
      <w:marTop w:val="0"/>
      <w:marBottom w:val="0"/>
      <w:divBdr>
        <w:top w:val="none" w:sz="0" w:space="0" w:color="auto"/>
        <w:left w:val="none" w:sz="0" w:space="0" w:color="auto"/>
        <w:bottom w:val="none" w:sz="0" w:space="0" w:color="auto"/>
        <w:right w:val="none" w:sz="0" w:space="0" w:color="auto"/>
      </w:divBdr>
    </w:div>
    <w:div w:id="648628757">
      <w:bodyDiv w:val="1"/>
      <w:marLeft w:val="0"/>
      <w:marRight w:val="0"/>
      <w:marTop w:val="0"/>
      <w:marBottom w:val="0"/>
      <w:divBdr>
        <w:top w:val="none" w:sz="0" w:space="0" w:color="auto"/>
        <w:left w:val="none" w:sz="0" w:space="0" w:color="auto"/>
        <w:bottom w:val="none" w:sz="0" w:space="0" w:color="auto"/>
        <w:right w:val="none" w:sz="0" w:space="0" w:color="auto"/>
      </w:divBdr>
    </w:div>
    <w:div w:id="2025356976">
      <w:bodyDiv w:val="1"/>
      <w:marLeft w:val="0"/>
      <w:marRight w:val="0"/>
      <w:marTop w:val="0"/>
      <w:marBottom w:val="0"/>
      <w:divBdr>
        <w:top w:val="none" w:sz="0" w:space="0" w:color="auto"/>
        <w:left w:val="none" w:sz="0" w:space="0" w:color="auto"/>
        <w:bottom w:val="none" w:sz="0" w:space="0" w:color="auto"/>
        <w:right w:val="none" w:sz="0" w:space="0" w:color="auto"/>
      </w:divBdr>
    </w:div>
    <w:div w:id="2033650025">
      <w:bodyDiv w:val="1"/>
      <w:marLeft w:val="0"/>
      <w:marRight w:val="0"/>
      <w:marTop w:val="0"/>
      <w:marBottom w:val="0"/>
      <w:divBdr>
        <w:top w:val="none" w:sz="0" w:space="0" w:color="auto"/>
        <w:left w:val="none" w:sz="0" w:space="0" w:color="auto"/>
        <w:bottom w:val="none" w:sz="0" w:space="0" w:color="auto"/>
        <w:right w:val="none" w:sz="0" w:space="0" w:color="auto"/>
      </w:divBdr>
    </w:div>
    <w:div w:id="212063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ods\LOCALS~1\Temp\BOARD%20PAPER%20PROFORM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BOARD PAPER PROFORMA</Template>
  <TotalTime>2</TotalTime>
  <Pages>4</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LORD HOWE ISLAND BOARD</vt:lpstr>
    </vt:vector>
  </TitlesOfParts>
  <Company/>
  <LinksUpToDate>false</LinksUpToDate>
  <CharactersWithSpaces>7803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LORD HOWE ISLAND BOARD</dc:title>
  <dc:creator>SysOp</dc:creator>
  <cp:lastModifiedBy>belindap</cp:lastModifiedBy>
  <cp:revision>2</cp:revision>
  <cp:lastPrinted>2013-02-21T22:44:00Z</cp:lastPrinted>
  <dcterms:created xsi:type="dcterms:W3CDTF">2013-08-30T03:53:00Z</dcterms:created>
  <dcterms:modified xsi:type="dcterms:W3CDTF">2013-08-30T03:53:00Z</dcterms:modified>
</cp:coreProperties>
</file>